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4A9FF" w14:textId="77777777" w:rsidR="00B85FBA" w:rsidRDefault="00926FA9">
      <w:pPr>
        <w:spacing w:beforeLines="50" w:before="156" w:afterLines="50" w:after="156" w:line="480" w:lineRule="atLeast"/>
        <w:ind w:firstLineChars="200" w:firstLine="643"/>
        <w:jc w:val="center"/>
        <w:rPr>
          <w:rFonts w:ascii="黑体" w:eastAsia="黑体" w:hAnsi="黑体" w:cs="黑体" w:hint="eastAsia"/>
          <w:b/>
          <w:bCs/>
          <w:sz w:val="32"/>
          <w:szCs w:val="32"/>
        </w:rPr>
      </w:pPr>
      <w:bookmarkStart w:id="0" w:name="_Hlk85580793"/>
      <w:bookmarkEnd w:id="0"/>
      <w:r>
        <w:rPr>
          <w:rFonts w:ascii="黑体" w:eastAsia="黑体" w:hAnsi="黑体" w:cs="黑体" w:hint="eastAsia"/>
          <w:b/>
          <w:bCs/>
          <w:sz w:val="32"/>
          <w:szCs w:val="32"/>
        </w:rPr>
        <w:t>一种利用波浪发电的废油收集装置</w:t>
      </w:r>
    </w:p>
    <w:p w14:paraId="6E2A6A02" w14:textId="77777777" w:rsidR="00B85FBA" w:rsidRDefault="00926FA9">
      <w:pPr>
        <w:spacing w:beforeLines="50" w:before="156" w:afterLines="50" w:after="156" w:line="480" w:lineRule="atLeast"/>
        <w:ind w:firstLineChars="200" w:firstLine="643"/>
        <w:jc w:val="center"/>
        <w:rPr>
          <w:rFonts w:ascii="黑体" w:eastAsia="黑体" w:hAnsi="黑体" w:cs="黑体" w:hint="eastAsia"/>
          <w:b/>
          <w:bCs/>
          <w:sz w:val="32"/>
          <w:szCs w:val="32"/>
        </w:rPr>
      </w:pPr>
      <w:r>
        <w:rPr>
          <w:rFonts w:ascii="黑体" w:eastAsia="黑体" w:hAnsi="黑体" w:cs="黑体" w:hint="eastAsia"/>
          <w:b/>
          <w:bCs/>
          <w:sz w:val="32"/>
          <w:szCs w:val="32"/>
        </w:rPr>
        <w:t>设计说明书</w:t>
      </w:r>
    </w:p>
    <w:p w14:paraId="3BBDC7E8" w14:textId="77777777" w:rsidR="00B85FBA" w:rsidRDefault="00B85FBA">
      <w:pPr>
        <w:spacing w:line="480" w:lineRule="atLeast"/>
        <w:jc w:val="center"/>
        <w:rPr>
          <w:rFonts w:ascii="黑体" w:eastAsia="黑体" w:hAnsi="黑体" w:cs="黑体" w:hint="eastAsia"/>
          <w:sz w:val="24"/>
          <w:szCs w:val="24"/>
        </w:rPr>
      </w:pPr>
    </w:p>
    <w:p w14:paraId="7AAADF9A" w14:textId="77777777" w:rsidR="00B85FBA" w:rsidRDefault="00B85FBA">
      <w:pPr>
        <w:spacing w:line="480" w:lineRule="atLeast"/>
        <w:rPr>
          <w:rFonts w:ascii="黑体" w:eastAsia="黑体" w:hAnsi="黑体" w:cs="黑体" w:hint="eastAsia"/>
          <w:sz w:val="24"/>
          <w:szCs w:val="24"/>
        </w:rPr>
      </w:pPr>
    </w:p>
    <w:p w14:paraId="08510C5D" w14:textId="77777777" w:rsidR="00B85FBA" w:rsidRDefault="00926FA9">
      <w:pPr>
        <w:spacing w:line="480" w:lineRule="atLeast"/>
        <w:ind w:firstLineChars="200" w:firstLine="480"/>
        <w:jc w:val="center"/>
        <w:rPr>
          <w:rFonts w:ascii="宋体" w:eastAsia="宋体" w:hAnsi="宋体" w:cs="宋体" w:hint="eastAsia"/>
          <w:sz w:val="24"/>
          <w:szCs w:val="24"/>
        </w:rPr>
      </w:pPr>
      <w:r>
        <w:rPr>
          <w:rFonts w:ascii="黑体" w:eastAsia="黑体" w:hAnsi="黑体" w:cs="黑体" w:hint="eastAsia"/>
          <w:sz w:val="24"/>
          <w:szCs w:val="24"/>
        </w:rPr>
        <w:t>作品内容简介</w:t>
      </w:r>
    </w:p>
    <w:p w14:paraId="2853F12D" w14:textId="77777777" w:rsidR="00B85FBA" w:rsidRDefault="00926FA9">
      <w:pPr>
        <w:spacing w:line="36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利用波浪发电的废油收集装置”是一款能够代替人将溢油截留并且进行收集的水面废油收集装置。该装置包括左右两个牵引导向装置及安装于其上面的波浪发电装置、中间截油装置及安装于尾部的收油船。牵引导向装置依靠</w:t>
      </w:r>
      <w:r>
        <w:rPr>
          <w:rFonts w:ascii="宋体" w:eastAsia="宋体" w:hAnsi="宋体" w:cs="宋体" w:hint="eastAsia"/>
          <w:color w:val="000000" w:themeColor="text1"/>
          <w:sz w:val="24"/>
          <w:szCs w:val="24"/>
        </w:rPr>
        <w:t>推进器驱动</w:t>
      </w:r>
      <w:r>
        <w:rPr>
          <w:rFonts w:ascii="宋体" w:eastAsia="宋体" w:hAnsi="宋体" w:cs="宋体" w:hint="eastAsia"/>
          <w:sz w:val="24"/>
          <w:szCs w:val="24"/>
        </w:rPr>
        <w:t>实现整套装置在水面的前进、转向等作业任务，可以调整整体装置的运动速度以及运动方向，从而使废油收集装置能够同时适用于狭窄水域或开阔水域；同时通过调整两个牵引导向装置的间距及运动方向，可以实现收油区域包括范围的调整，实现收油范围的灵活控制。牵引导向装置两侧安装波浪发电装置，可以通过水面的波浪以及牵引导向装置上的浮摆实现持续发电并进行存储，确保整套废油收集装置能够在水面上长时间持续作业。此外，牵引导向装置本身配有锂电池供电系统，可对波浪发电起到应急补充作用。截油装置与收油船可将水体表面溢油截留并收集进入船舱内，舱内废油水位可通过水位传感器自动检测，满载后可发出信号并控制水泵停止工作。</w:t>
      </w:r>
    </w:p>
    <w:p w14:paraId="37581753" w14:textId="77777777" w:rsidR="00B85FBA" w:rsidRDefault="00926FA9">
      <w:pPr>
        <w:spacing w:line="36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本装置可实现对水面油污的全面收集，通过波浪发电，增大了对潮汐能的利用率，在环境保护与能源利用方面起到积极作用。该水面废油收集装置运动灵活，环境适应能力强，可适用于不同类型的河道或宽阔的海面区域，智能化程度高，可实现长时间绿色作业。</w:t>
      </w:r>
    </w:p>
    <w:p w14:paraId="4983AC09" w14:textId="77777777" w:rsidR="00B85FBA" w:rsidRDefault="00926FA9">
      <w:pPr>
        <w:widowControl/>
        <w:ind w:firstLineChars="200" w:firstLine="480"/>
        <w:jc w:val="left"/>
        <w:rPr>
          <w:rFonts w:ascii="宋体" w:eastAsia="宋体" w:hAnsi="宋体" w:cs="宋体" w:hint="eastAsia"/>
          <w:sz w:val="24"/>
          <w:szCs w:val="24"/>
        </w:rPr>
      </w:pPr>
      <w:r>
        <w:rPr>
          <w:rFonts w:ascii="宋体" w:eastAsia="宋体" w:hAnsi="宋体" w:cs="宋体"/>
          <w:sz w:val="24"/>
          <w:szCs w:val="24"/>
        </w:rPr>
        <w:br w:type="page"/>
      </w:r>
    </w:p>
    <w:bookmarkStart w:id="1" w:name="_Toc7326" w:displacedByCustomXml="next"/>
    <w:bookmarkStart w:id="2" w:name="_Toc104138965" w:displacedByCustomXml="next"/>
    <w:sdt>
      <w:sdtPr>
        <w:rPr>
          <w:rFonts w:ascii="宋体" w:eastAsia="宋体" w:hAnsi="宋体"/>
        </w:rPr>
        <w:id w:val="147476141"/>
        <w15:color w:val="DBDBDB"/>
        <w:docPartObj>
          <w:docPartGallery w:val="Table of Contents"/>
          <w:docPartUnique/>
        </w:docPartObj>
      </w:sdtPr>
      <w:sdtContent>
        <w:p w14:paraId="5B6BA9CA" w14:textId="77777777" w:rsidR="00B85FBA" w:rsidRDefault="00926FA9">
          <w:pPr>
            <w:ind w:firstLineChars="200" w:firstLine="420"/>
            <w:jc w:val="center"/>
            <w:rPr>
              <w:rFonts w:hint="eastAsia"/>
              <w:sz w:val="24"/>
              <w:szCs w:val="24"/>
            </w:rPr>
          </w:pPr>
          <w:r>
            <w:rPr>
              <w:rFonts w:ascii="宋体" w:eastAsia="宋体" w:hAnsi="宋体"/>
              <w:sz w:val="24"/>
              <w:szCs w:val="24"/>
            </w:rPr>
            <w:t>目录</w:t>
          </w:r>
        </w:p>
        <w:p w14:paraId="4C5D8007" w14:textId="77777777" w:rsidR="00B85FBA" w:rsidRDefault="00926FA9">
          <w:pPr>
            <w:pStyle w:val="TOC1"/>
            <w:tabs>
              <w:tab w:val="right" w:leader="dot" w:pos="9638"/>
            </w:tabs>
            <w:rPr>
              <w:rFonts w:hint="eastAsia"/>
            </w:rPr>
          </w:pPr>
          <w:r>
            <w:fldChar w:fldCharType="begin"/>
          </w:r>
          <w:r>
            <w:instrText xml:space="preserve">TOC \o "1-3" \h \u </w:instrText>
          </w:r>
          <w:r>
            <w:fldChar w:fldCharType="separate"/>
          </w:r>
          <w:hyperlink w:anchor="_Toc5822" w:history="1">
            <w:r>
              <w:rPr>
                <w:rFonts w:ascii="宋体" w:eastAsia="宋体" w:hAnsi="宋体" w:cs="宋体" w:hint="eastAsia"/>
              </w:rPr>
              <w:t xml:space="preserve">一. </w:t>
            </w:r>
            <w:r>
              <w:rPr>
                <w:rFonts w:hint="eastAsia"/>
              </w:rPr>
              <w:t>绪论</w:t>
            </w:r>
            <w:r>
              <w:tab/>
            </w:r>
            <w:r>
              <w:fldChar w:fldCharType="begin"/>
            </w:r>
            <w:r>
              <w:instrText xml:space="preserve"> PAGEREF _Toc5822 \h </w:instrText>
            </w:r>
            <w:r>
              <w:fldChar w:fldCharType="separate"/>
            </w:r>
            <w:r>
              <w:t>3</w:t>
            </w:r>
            <w:r>
              <w:fldChar w:fldCharType="end"/>
            </w:r>
          </w:hyperlink>
        </w:p>
        <w:p w14:paraId="3A05579F" w14:textId="77777777" w:rsidR="00B85FBA" w:rsidRDefault="00926FA9">
          <w:pPr>
            <w:pStyle w:val="TOC2"/>
            <w:tabs>
              <w:tab w:val="right" w:leader="dot" w:pos="9638"/>
            </w:tabs>
            <w:rPr>
              <w:rFonts w:hint="eastAsia"/>
            </w:rPr>
          </w:pPr>
          <w:hyperlink w:anchor="_Toc25365" w:history="1">
            <w:r>
              <w:rPr>
                <w:rFonts w:ascii="宋体" w:eastAsia="宋体" w:hAnsi="宋体" w:cs="宋体" w:hint="eastAsia"/>
              </w:rPr>
              <w:t xml:space="preserve">１. </w:t>
            </w:r>
            <w:r>
              <w:rPr>
                <w:rFonts w:hint="eastAsia"/>
              </w:rPr>
              <w:t>研制背景及意义</w:t>
            </w:r>
            <w:r>
              <w:tab/>
            </w:r>
            <w:r>
              <w:fldChar w:fldCharType="begin"/>
            </w:r>
            <w:r>
              <w:instrText xml:space="preserve"> PAGEREF _Toc25365 \h </w:instrText>
            </w:r>
            <w:r>
              <w:fldChar w:fldCharType="separate"/>
            </w:r>
            <w:r>
              <w:t>3</w:t>
            </w:r>
            <w:r>
              <w:fldChar w:fldCharType="end"/>
            </w:r>
          </w:hyperlink>
        </w:p>
        <w:p w14:paraId="79FF48BF" w14:textId="77777777" w:rsidR="00B85FBA" w:rsidRDefault="00926FA9">
          <w:pPr>
            <w:pStyle w:val="TOC2"/>
            <w:tabs>
              <w:tab w:val="right" w:leader="dot" w:pos="9638"/>
            </w:tabs>
            <w:rPr>
              <w:rFonts w:hint="eastAsia"/>
            </w:rPr>
          </w:pPr>
          <w:hyperlink w:anchor="_Toc28911" w:history="1">
            <w:r>
              <w:rPr>
                <w:rFonts w:ascii="宋体" w:eastAsia="宋体" w:hAnsi="宋体" w:cs="宋体" w:hint="eastAsia"/>
              </w:rPr>
              <w:t xml:space="preserve">２. </w:t>
            </w:r>
            <w:r>
              <w:rPr>
                <w:rFonts w:hint="eastAsia"/>
              </w:rPr>
              <w:t>研究的基本内容</w:t>
            </w:r>
            <w:r>
              <w:tab/>
            </w:r>
            <w:r>
              <w:fldChar w:fldCharType="begin"/>
            </w:r>
            <w:r>
              <w:instrText xml:space="preserve"> PAGEREF _Toc28911 \h </w:instrText>
            </w:r>
            <w:r>
              <w:fldChar w:fldCharType="separate"/>
            </w:r>
            <w:r>
              <w:t>4</w:t>
            </w:r>
            <w:r>
              <w:fldChar w:fldCharType="end"/>
            </w:r>
          </w:hyperlink>
        </w:p>
        <w:p w14:paraId="5196CD5C" w14:textId="77777777" w:rsidR="00B85FBA" w:rsidRDefault="00926FA9">
          <w:pPr>
            <w:pStyle w:val="TOC1"/>
            <w:tabs>
              <w:tab w:val="right" w:leader="dot" w:pos="9638"/>
            </w:tabs>
            <w:rPr>
              <w:rFonts w:hint="eastAsia"/>
            </w:rPr>
          </w:pPr>
          <w:hyperlink w:anchor="_Toc21678" w:history="1">
            <w:r>
              <w:rPr>
                <w:rFonts w:ascii="宋体" w:eastAsia="宋体" w:hAnsi="宋体" w:cs="宋体" w:hint="eastAsia"/>
              </w:rPr>
              <w:t xml:space="preserve">二. </w:t>
            </w:r>
            <w:r>
              <w:rPr>
                <w:rFonts w:hint="eastAsia"/>
              </w:rPr>
              <w:t>结构设计方案</w:t>
            </w:r>
            <w:r>
              <w:tab/>
            </w:r>
            <w:r>
              <w:fldChar w:fldCharType="begin"/>
            </w:r>
            <w:r>
              <w:instrText xml:space="preserve"> PAGEREF _Toc21678 \h </w:instrText>
            </w:r>
            <w:r>
              <w:fldChar w:fldCharType="separate"/>
            </w:r>
            <w:r>
              <w:t>4</w:t>
            </w:r>
            <w:r>
              <w:fldChar w:fldCharType="end"/>
            </w:r>
          </w:hyperlink>
        </w:p>
        <w:p w14:paraId="21511392" w14:textId="77777777" w:rsidR="00B85FBA" w:rsidRDefault="00926FA9">
          <w:pPr>
            <w:pStyle w:val="TOC2"/>
            <w:tabs>
              <w:tab w:val="right" w:leader="dot" w:pos="9638"/>
            </w:tabs>
            <w:rPr>
              <w:rFonts w:hint="eastAsia"/>
            </w:rPr>
          </w:pPr>
          <w:hyperlink w:anchor="_Toc4026" w:history="1">
            <w:r>
              <w:rPr>
                <w:rFonts w:ascii="宋体" w:eastAsia="宋体" w:hAnsi="宋体" w:cs="宋体" w:hint="eastAsia"/>
              </w:rPr>
              <w:t xml:space="preserve">１. </w:t>
            </w:r>
            <w:r>
              <w:rPr>
                <w:rFonts w:hint="eastAsia"/>
              </w:rPr>
              <w:t>装置整体设计</w:t>
            </w:r>
            <w:r>
              <w:tab/>
            </w:r>
            <w:r>
              <w:fldChar w:fldCharType="begin"/>
            </w:r>
            <w:r>
              <w:instrText xml:space="preserve"> PAGEREF _Toc4026 \h </w:instrText>
            </w:r>
            <w:r>
              <w:fldChar w:fldCharType="separate"/>
            </w:r>
            <w:r>
              <w:t>4</w:t>
            </w:r>
            <w:r>
              <w:fldChar w:fldCharType="end"/>
            </w:r>
          </w:hyperlink>
        </w:p>
        <w:p w14:paraId="3E689704" w14:textId="77777777" w:rsidR="00B85FBA" w:rsidRDefault="00926FA9">
          <w:pPr>
            <w:pStyle w:val="TOC2"/>
            <w:tabs>
              <w:tab w:val="right" w:leader="dot" w:pos="9638"/>
            </w:tabs>
            <w:rPr>
              <w:rFonts w:hint="eastAsia"/>
            </w:rPr>
          </w:pPr>
          <w:hyperlink w:anchor="_Toc16690" w:history="1">
            <w:r>
              <w:rPr>
                <w:rFonts w:ascii="宋体" w:eastAsia="宋体" w:hAnsi="宋体" w:cs="宋体" w:hint="eastAsia"/>
              </w:rPr>
              <w:t xml:space="preserve">２. </w:t>
            </w:r>
            <w:r>
              <w:rPr>
                <w:rFonts w:hint="eastAsia"/>
              </w:rPr>
              <w:t>牵引导向装置舱体设计</w:t>
            </w:r>
            <w:r>
              <w:tab/>
            </w:r>
            <w:r>
              <w:fldChar w:fldCharType="begin"/>
            </w:r>
            <w:r>
              <w:instrText xml:space="preserve"> PAGEREF _Toc16690 \h </w:instrText>
            </w:r>
            <w:r>
              <w:fldChar w:fldCharType="separate"/>
            </w:r>
            <w:r>
              <w:t>5</w:t>
            </w:r>
            <w:r>
              <w:fldChar w:fldCharType="end"/>
            </w:r>
          </w:hyperlink>
        </w:p>
        <w:p w14:paraId="4D763929" w14:textId="77777777" w:rsidR="00B85FBA" w:rsidRDefault="00926FA9">
          <w:pPr>
            <w:pStyle w:val="TOC2"/>
            <w:tabs>
              <w:tab w:val="right" w:leader="dot" w:pos="9638"/>
            </w:tabs>
            <w:rPr>
              <w:rFonts w:hint="eastAsia"/>
            </w:rPr>
          </w:pPr>
          <w:hyperlink w:anchor="_Toc1187" w:history="1">
            <w:r>
              <w:rPr>
                <w:rFonts w:ascii="宋体" w:eastAsia="宋体" w:hAnsi="宋体" w:cs="宋体" w:hint="eastAsia"/>
              </w:rPr>
              <w:t xml:space="preserve">３. </w:t>
            </w:r>
            <w:r>
              <w:rPr>
                <w:rFonts w:hint="eastAsia"/>
              </w:rPr>
              <w:t>清理收集装置设计</w:t>
            </w:r>
            <w:r>
              <w:tab/>
            </w:r>
            <w:r>
              <w:fldChar w:fldCharType="begin"/>
            </w:r>
            <w:r>
              <w:instrText xml:space="preserve"> PAGEREF _Toc1187 \h </w:instrText>
            </w:r>
            <w:r>
              <w:fldChar w:fldCharType="separate"/>
            </w:r>
            <w:r>
              <w:t>6</w:t>
            </w:r>
            <w:r>
              <w:fldChar w:fldCharType="end"/>
            </w:r>
          </w:hyperlink>
        </w:p>
        <w:p w14:paraId="4B7BC963" w14:textId="77777777" w:rsidR="00B85FBA" w:rsidRDefault="00926FA9">
          <w:pPr>
            <w:pStyle w:val="TOC1"/>
            <w:tabs>
              <w:tab w:val="right" w:leader="dot" w:pos="9638"/>
            </w:tabs>
            <w:rPr>
              <w:rFonts w:hint="eastAsia"/>
            </w:rPr>
          </w:pPr>
          <w:hyperlink w:anchor="_Toc29614" w:history="1">
            <w:r>
              <w:rPr>
                <w:rFonts w:ascii="宋体" w:eastAsia="宋体" w:hAnsi="宋体" w:cs="宋体" w:hint="eastAsia"/>
              </w:rPr>
              <w:t xml:space="preserve">三. </w:t>
            </w:r>
            <w:r>
              <w:rPr>
                <w:rFonts w:hint="eastAsia"/>
              </w:rPr>
              <w:t>特色简介</w:t>
            </w:r>
            <w:r>
              <w:tab/>
            </w:r>
            <w:r>
              <w:fldChar w:fldCharType="begin"/>
            </w:r>
            <w:r>
              <w:instrText xml:space="preserve"> PAGEREF _Toc29614 \h </w:instrText>
            </w:r>
            <w:r>
              <w:fldChar w:fldCharType="separate"/>
            </w:r>
            <w:r>
              <w:t>7</w:t>
            </w:r>
            <w:r>
              <w:fldChar w:fldCharType="end"/>
            </w:r>
          </w:hyperlink>
        </w:p>
        <w:p w14:paraId="66E9BF97" w14:textId="77777777" w:rsidR="00B85FBA" w:rsidRDefault="00926FA9">
          <w:pPr>
            <w:pStyle w:val="TOC2"/>
            <w:tabs>
              <w:tab w:val="right" w:leader="dot" w:pos="9638"/>
            </w:tabs>
            <w:rPr>
              <w:rFonts w:hint="eastAsia"/>
            </w:rPr>
          </w:pPr>
          <w:hyperlink w:anchor="_Toc30628" w:history="1">
            <w:r>
              <w:rPr>
                <w:rFonts w:ascii="宋体" w:eastAsia="宋体" w:hAnsi="宋体" w:cs="宋体" w:hint="eastAsia"/>
              </w:rPr>
              <w:t xml:space="preserve">１. </w:t>
            </w:r>
            <w:r>
              <w:rPr>
                <w:rFonts w:hint="eastAsia"/>
              </w:rPr>
              <w:t>发电原理</w:t>
            </w:r>
            <w:r>
              <w:tab/>
            </w:r>
            <w:r>
              <w:fldChar w:fldCharType="begin"/>
            </w:r>
            <w:r>
              <w:instrText xml:space="preserve"> PAGEREF _Toc30628 \h </w:instrText>
            </w:r>
            <w:r>
              <w:fldChar w:fldCharType="separate"/>
            </w:r>
            <w:r>
              <w:t>7</w:t>
            </w:r>
            <w:r>
              <w:fldChar w:fldCharType="end"/>
            </w:r>
          </w:hyperlink>
        </w:p>
        <w:p w14:paraId="306801E3" w14:textId="77777777" w:rsidR="00B85FBA" w:rsidRDefault="00926FA9">
          <w:pPr>
            <w:pStyle w:val="TOC2"/>
            <w:tabs>
              <w:tab w:val="right" w:leader="dot" w:pos="9638"/>
            </w:tabs>
            <w:rPr>
              <w:rFonts w:hint="eastAsia"/>
            </w:rPr>
          </w:pPr>
          <w:hyperlink w:anchor="_Toc16621" w:history="1">
            <w:r>
              <w:rPr>
                <w:rFonts w:ascii="宋体" w:eastAsia="宋体" w:hAnsi="宋体" w:cs="宋体" w:hint="eastAsia"/>
              </w:rPr>
              <w:t xml:space="preserve">２. </w:t>
            </w:r>
            <w:r>
              <w:rPr>
                <w:rFonts w:hint="eastAsia"/>
              </w:rPr>
              <w:t>棘轮结构设计</w:t>
            </w:r>
            <w:r>
              <w:tab/>
            </w:r>
            <w:r>
              <w:fldChar w:fldCharType="begin"/>
            </w:r>
            <w:r>
              <w:instrText xml:space="preserve"> PAGEREF _Toc16621 \h </w:instrText>
            </w:r>
            <w:r>
              <w:fldChar w:fldCharType="separate"/>
            </w:r>
            <w:r>
              <w:t>7</w:t>
            </w:r>
            <w:r>
              <w:fldChar w:fldCharType="end"/>
            </w:r>
          </w:hyperlink>
        </w:p>
        <w:p w14:paraId="211D28E0" w14:textId="77777777" w:rsidR="00B85FBA" w:rsidRDefault="00926FA9">
          <w:pPr>
            <w:pStyle w:val="TOC3"/>
            <w:tabs>
              <w:tab w:val="right" w:leader="dot" w:pos="9638"/>
            </w:tabs>
            <w:rPr>
              <w:rFonts w:hint="eastAsia"/>
            </w:rPr>
          </w:pPr>
          <w:hyperlink w:anchor="_Toc19524" w:history="1">
            <w:r>
              <w:rPr>
                <w:rFonts w:ascii="宋体" w:eastAsia="宋体" w:hAnsi="宋体" w:cs="宋体" w:hint="eastAsia"/>
              </w:rPr>
              <w:t xml:space="preserve">２.1 </w:t>
            </w:r>
            <w:r>
              <w:rPr>
                <w:rFonts w:hint="eastAsia"/>
              </w:rPr>
              <w:t>棘轮参数计算</w:t>
            </w:r>
            <w:r>
              <w:tab/>
            </w:r>
            <w:r>
              <w:fldChar w:fldCharType="begin"/>
            </w:r>
            <w:r>
              <w:instrText xml:space="preserve"> PAGEREF _Toc19524 \h </w:instrText>
            </w:r>
            <w:r>
              <w:fldChar w:fldCharType="separate"/>
            </w:r>
            <w:r>
              <w:t>7</w:t>
            </w:r>
            <w:r>
              <w:fldChar w:fldCharType="end"/>
            </w:r>
          </w:hyperlink>
        </w:p>
        <w:p w14:paraId="76B5D0D2" w14:textId="77777777" w:rsidR="00B85FBA" w:rsidRDefault="00926FA9">
          <w:pPr>
            <w:pStyle w:val="TOC3"/>
            <w:tabs>
              <w:tab w:val="right" w:leader="dot" w:pos="9638"/>
            </w:tabs>
            <w:rPr>
              <w:rFonts w:hint="eastAsia"/>
            </w:rPr>
          </w:pPr>
          <w:hyperlink w:anchor="_Toc154" w:history="1">
            <w:r>
              <w:rPr>
                <w:rFonts w:ascii="宋体" w:eastAsia="宋体" w:hAnsi="宋体" w:cs="宋体" w:hint="eastAsia"/>
              </w:rPr>
              <w:t xml:space="preserve">２.2 </w:t>
            </w:r>
            <w:r>
              <w:rPr>
                <w:rFonts w:hint="eastAsia"/>
              </w:rPr>
              <w:t>棘爪的受力分析</w:t>
            </w:r>
            <w:r>
              <w:tab/>
            </w:r>
            <w:r>
              <w:fldChar w:fldCharType="begin"/>
            </w:r>
            <w:r>
              <w:instrText xml:space="preserve"> PAGEREF _Toc154 \h </w:instrText>
            </w:r>
            <w:r>
              <w:fldChar w:fldCharType="separate"/>
            </w:r>
            <w:r>
              <w:t>9</w:t>
            </w:r>
            <w:r>
              <w:fldChar w:fldCharType="end"/>
            </w:r>
          </w:hyperlink>
        </w:p>
        <w:p w14:paraId="3818F204" w14:textId="77777777" w:rsidR="00B85FBA" w:rsidRDefault="00926FA9">
          <w:pPr>
            <w:pStyle w:val="TOC2"/>
            <w:tabs>
              <w:tab w:val="right" w:leader="dot" w:pos="9638"/>
            </w:tabs>
            <w:rPr>
              <w:rFonts w:hint="eastAsia"/>
            </w:rPr>
          </w:pPr>
          <w:hyperlink w:anchor="_Toc31931" w:history="1">
            <w:r>
              <w:rPr>
                <w:rFonts w:ascii="宋体" w:eastAsia="宋体" w:hAnsi="宋体" w:cs="宋体" w:hint="eastAsia"/>
              </w:rPr>
              <w:t xml:space="preserve">３. </w:t>
            </w:r>
            <w:r>
              <w:rPr>
                <w:rFonts w:hint="eastAsia"/>
              </w:rPr>
              <w:t>波浪发电结构设计</w:t>
            </w:r>
            <w:r>
              <w:tab/>
            </w:r>
            <w:r>
              <w:fldChar w:fldCharType="begin"/>
            </w:r>
            <w:r>
              <w:instrText xml:space="preserve"> PAGEREF _Toc31931 \h </w:instrText>
            </w:r>
            <w:r>
              <w:fldChar w:fldCharType="separate"/>
            </w:r>
            <w:r>
              <w:t>10</w:t>
            </w:r>
            <w:r>
              <w:fldChar w:fldCharType="end"/>
            </w:r>
          </w:hyperlink>
        </w:p>
        <w:p w14:paraId="30094252" w14:textId="77777777" w:rsidR="00B85FBA" w:rsidRDefault="00926FA9">
          <w:pPr>
            <w:pStyle w:val="TOC2"/>
            <w:tabs>
              <w:tab w:val="right" w:leader="dot" w:pos="9638"/>
            </w:tabs>
            <w:rPr>
              <w:rFonts w:hint="eastAsia"/>
            </w:rPr>
          </w:pPr>
          <w:hyperlink w:anchor="_Toc10332" w:history="1">
            <w:r>
              <w:rPr>
                <w:rFonts w:ascii="宋体" w:eastAsia="宋体" w:hAnsi="宋体" w:cs="宋体" w:hint="eastAsia"/>
              </w:rPr>
              <w:t xml:space="preserve">４. </w:t>
            </w:r>
            <w:r>
              <w:rPr>
                <w:rFonts w:hint="eastAsia"/>
              </w:rPr>
              <w:t>吸油装置电路设计</w:t>
            </w:r>
            <w:r>
              <w:tab/>
            </w:r>
            <w:r>
              <w:fldChar w:fldCharType="begin"/>
            </w:r>
            <w:r>
              <w:instrText xml:space="preserve"> PAGEREF _Toc10332 \h </w:instrText>
            </w:r>
            <w:r>
              <w:fldChar w:fldCharType="separate"/>
            </w:r>
            <w:r>
              <w:t>11</w:t>
            </w:r>
            <w:r>
              <w:fldChar w:fldCharType="end"/>
            </w:r>
          </w:hyperlink>
        </w:p>
        <w:p w14:paraId="6E420679" w14:textId="77777777" w:rsidR="00B85FBA" w:rsidRDefault="00926FA9">
          <w:pPr>
            <w:pStyle w:val="TOC2"/>
            <w:tabs>
              <w:tab w:val="right" w:leader="dot" w:pos="9638"/>
            </w:tabs>
            <w:rPr>
              <w:rFonts w:hint="eastAsia"/>
            </w:rPr>
          </w:pPr>
          <w:hyperlink w:anchor="_Toc17182" w:history="1">
            <w:r>
              <w:rPr>
                <w:rFonts w:ascii="宋体" w:eastAsia="宋体" w:hAnsi="宋体" w:cs="宋体" w:hint="eastAsia"/>
              </w:rPr>
              <w:t xml:space="preserve">５. </w:t>
            </w:r>
            <w:r>
              <w:rPr>
                <w:rFonts w:hint="eastAsia"/>
              </w:rPr>
              <w:t>控制系统设计</w:t>
            </w:r>
            <w:r>
              <w:tab/>
            </w:r>
            <w:r>
              <w:fldChar w:fldCharType="begin"/>
            </w:r>
            <w:r>
              <w:instrText xml:space="preserve"> PAGEREF _Toc17182 \h </w:instrText>
            </w:r>
            <w:r>
              <w:fldChar w:fldCharType="separate"/>
            </w:r>
            <w:r>
              <w:t>12</w:t>
            </w:r>
            <w:r>
              <w:fldChar w:fldCharType="end"/>
            </w:r>
          </w:hyperlink>
        </w:p>
        <w:p w14:paraId="75FF431E" w14:textId="77777777" w:rsidR="00B85FBA" w:rsidRDefault="00926FA9">
          <w:pPr>
            <w:pStyle w:val="TOC3"/>
            <w:tabs>
              <w:tab w:val="right" w:leader="dot" w:pos="9638"/>
            </w:tabs>
            <w:rPr>
              <w:rFonts w:hint="eastAsia"/>
            </w:rPr>
          </w:pPr>
          <w:hyperlink w:anchor="_Toc24792" w:history="1">
            <w:r>
              <w:rPr>
                <w:rFonts w:ascii="宋体" w:eastAsia="宋体" w:hAnsi="宋体" w:cs="宋体" w:hint="eastAsia"/>
              </w:rPr>
              <w:t xml:space="preserve">５.1 </w:t>
            </w:r>
            <w:r>
              <w:rPr>
                <w:rFonts w:hint="eastAsia"/>
              </w:rPr>
              <w:t>装置整体控制原理说明</w:t>
            </w:r>
            <w:r>
              <w:tab/>
            </w:r>
            <w:r>
              <w:fldChar w:fldCharType="begin"/>
            </w:r>
            <w:r>
              <w:instrText xml:space="preserve"> PAGEREF _Toc24792 \h </w:instrText>
            </w:r>
            <w:r>
              <w:fldChar w:fldCharType="separate"/>
            </w:r>
            <w:r>
              <w:t>12</w:t>
            </w:r>
            <w:r>
              <w:fldChar w:fldCharType="end"/>
            </w:r>
          </w:hyperlink>
        </w:p>
        <w:p w14:paraId="5CBEDD25" w14:textId="77777777" w:rsidR="00B85FBA" w:rsidRDefault="00926FA9">
          <w:pPr>
            <w:pStyle w:val="TOC3"/>
            <w:tabs>
              <w:tab w:val="right" w:leader="dot" w:pos="9638"/>
            </w:tabs>
            <w:rPr>
              <w:rFonts w:hint="eastAsia"/>
            </w:rPr>
          </w:pPr>
          <w:hyperlink w:anchor="_Toc10457" w:history="1">
            <w:r>
              <w:rPr>
                <w:rFonts w:ascii="宋体" w:eastAsia="宋体" w:hAnsi="宋体" w:cs="宋体" w:hint="eastAsia"/>
              </w:rPr>
              <w:t xml:space="preserve">５.2 </w:t>
            </w:r>
            <w:r>
              <w:rPr>
                <w:rFonts w:hint="eastAsia"/>
              </w:rPr>
              <w:t>技术指标</w:t>
            </w:r>
            <w:r>
              <w:tab/>
            </w:r>
            <w:r>
              <w:fldChar w:fldCharType="begin"/>
            </w:r>
            <w:r>
              <w:instrText xml:space="preserve"> PAGEREF _Toc10457 \h </w:instrText>
            </w:r>
            <w:r>
              <w:fldChar w:fldCharType="separate"/>
            </w:r>
            <w:r>
              <w:t>15</w:t>
            </w:r>
            <w:r>
              <w:fldChar w:fldCharType="end"/>
            </w:r>
          </w:hyperlink>
        </w:p>
        <w:p w14:paraId="2136A90A" w14:textId="77777777" w:rsidR="00B85FBA" w:rsidRDefault="00926FA9">
          <w:pPr>
            <w:pStyle w:val="TOC1"/>
            <w:tabs>
              <w:tab w:val="right" w:leader="dot" w:pos="9638"/>
            </w:tabs>
            <w:rPr>
              <w:rFonts w:hint="eastAsia"/>
            </w:rPr>
          </w:pPr>
          <w:hyperlink w:anchor="_Toc27583" w:history="1">
            <w:r>
              <w:rPr>
                <w:rFonts w:ascii="宋体" w:eastAsia="宋体" w:hAnsi="宋体" w:cs="宋体" w:hint="eastAsia"/>
              </w:rPr>
              <w:t xml:space="preserve">四. </w:t>
            </w:r>
            <w:r>
              <w:rPr>
                <w:rFonts w:hint="eastAsia"/>
              </w:rPr>
              <w:t>运动数据分析</w:t>
            </w:r>
            <w:r>
              <w:tab/>
            </w:r>
            <w:r>
              <w:fldChar w:fldCharType="begin"/>
            </w:r>
            <w:r>
              <w:instrText xml:space="preserve"> PAGEREF _Toc27583 \h </w:instrText>
            </w:r>
            <w:r>
              <w:fldChar w:fldCharType="separate"/>
            </w:r>
            <w:r>
              <w:t>15</w:t>
            </w:r>
            <w:r>
              <w:fldChar w:fldCharType="end"/>
            </w:r>
          </w:hyperlink>
        </w:p>
        <w:p w14:paraId="48FF9AE1" w14:textId="77777777" w:rsidR="00B85FBA" w:rsidRDefault="00926FA9">
          <w:pPr>
            <w:pStyle w:val="TOC2"/>
            <w:tabs>
              <w:tab w:val="right" w:leader="dot" w:pos="9638"/>
            </w:tabs>
            <w:rPr>
              <w:rFonts w:hint="eastAsia"/>
            </w:rPr>
          </w:pPr>
          <w:hyperlink w:anchor="_Toc5887" w:history="1">
            <w:r>
              <w:rPr>
                <w:rFonts w:hint="eastAsia"/>
              </w:rPr>
              <w:t>4.1波浪摆杆理论设计计算及仿真分析</w:t>
            </w:r>
            <w:r>
              <w:tab/>
            </w:r>
            <w:r>
              <w:fldChar w:fldCharType="begin"/>
            </w:r>
            <w:r>
              <w:instrText xml:space="preserve"> PAGEREF _Toc5887 \h </w:instrText>
            </w:r>
            <w:r>
              <w:fldChar w:fldCharType="separate"/>
            </w:r>
            <w:r>
              <w:t>15</w:t>
            </w:r>
            <w:r>
              <w:fldChar w:fldCharType="end"/>
            </w:r>
          </w:hyperlink>
        </w:p>
        <w:p w14:paraId="10E59710" w14:textId="77777777" w:rsidR="00B85FBA" w:rsidRDefault="00926FA9">
          <w:pPr>
            <w:pStyle w:val="TOC1"/>
            <w:tabs>
              <w:tab w:val="right" w:leader="dot" w:pos="9638"/>
            </w:tabs>
            <w:rPr>
              <w:rFonts w:hint="eastAsia"/>
            </w:rPr>
          </w:pPr>
          <w:hyperlink w:anchor="_Toc11092" w:history="1">
            <w:r>
              <w:rPr>
                <w:rFonts w:ascii="宋体" w:eastAsia="宋体" w:hAnsi="宋体" w:cs="宋体" w:hint="eastAsia"/>
              </w:rPr>
              <w:t xml:space="preserve">五. </w:t>
            </w:r>
            <w:r>
              <w:rPr>
                <w:rFonts w:hint="eastAsia"/>
              </w:rPr>
              <w:t>项目创新点</w:t>
            </w:r>
            <w:r>
              <w:tab/>
            </w:r>
            <w:r>
              <w:fldChar w:fldCharType="begin"/>
            </w:r>
            <w:r>
              <w:instrText xml:space="preserve"> PAGEREF _Toc11092 \h </w:instrText>
            </w:r>
            <w:r>
              <w:fldChar w:fldCharType="separate"/>
            </w:r>
            <w:r>
              <w:t>17</w:t>
            </w:r>
            <w:r>
              <w:fldChar w:fldCharType="end"/>
            </w:r>
          </w:hyperlink>
        </w:p>
        <w:p w14:paraId="52E0F4D0" w14:textId="77777777" w:rsidR="00B85FBA" w:rsidRDefault="00926FA9">
          <w:pPr>
            <w:pStyle w:val="TOC1"/>
            <w:tabs>
              <w:tab w:val="right" w:leader="dot" w:pos="9638"/>
            </w:tabs>
            <w:rPr>
              <w:rFonts w:hint="eastAsia"/>
            </w:rPr>
          </w:pPr>
          <w:hyperlink w:anchor="_Toc5703" w:history="1">
            <w:r>
              <w:rPr>
                <w:rFonts w:ascii="宋体" w:eastAsia="宋体" w:hAnsi="宋体" w:cs="宋体" w:hint="eastAsia"/>
              </w:rPr>
              <w:t xml:space="preserve">六. </w:t>
            </w:r>
            <w:r>
              <w:rPr>
                <w:rFonts w:hint="eastAsia"/>
              </w:rPr>
              <w:t>前景与展望</w:t>
            </w:r>
            <w:r>
              <w:tab/>
            </w:r>
            <w:r>
              <w:fldChar w:fldCharType="begin"/>
            </w:r>
            <w:r>
              <w:instrText xml:space="preserve"> PAGEREF _Toc5703 \h </w:instrText>
            </w:r>
            <w:r>
              <w:fldChar w:fldCharType="separate"/>
            </w:r>
            <w:r>
              <w:t>17</w:t>
            </w:r>
            <w:r>
              <w:fldChar w:fldCharType="end"/>
            </w:r>
          </w:hyperlink>
        </w:p>
        <w:p w14:paraId="1B1CABA7" w14:textId="77777777" w:rsidR="00B85FBA" w:rsidRDefault="00926FA9">
          <w:pPr>
            <w:pStyle w:val="TOC1"/>
            <w:tabs>
              <w:tab w:val="right" w:leader="dot" w:pos="9638"/>
            </w:tabs>
            <w:rPr>
              <w:rFonts w:hint="eastAsia"/>
            </w:rPr>
          </w:pPr>
          <w:hyperlink w:anchor="_Toc24328" w:history="1">
            <w:r>
              <w:rPr>
                <w:rFonts w:ascii="宋体" w:eastAsia="宋体" w:hAnsi="宋体" w:cs="宋体" w:hint="eastAsia"/>
                <w:szCs w:val="21"/>
              </w:rPr>
              <w:t>参考文献</w:t>
            </w:r>
            <w:r>
              <w:tab/>
            </w:r>
            <w:r>
              <w:fldChar w:fldCharType="begin"/>
            </w:r>
            <w:r>
              <w:instrText xml:space="preserve"> PAGEREF _Toc24328 \h </w:instrText>
            </w:r>
            <w:r>
              <w:fldChar w:fldCharType="separate"/>
            </w:r>
            <w:r>
              <w:t>18</w:t>
            </w:r>
            <w:r>
              <w:fldChar w:fldCharType="end"/>
            </w:r>
          </w:hyperlink>
        </w:p>
        <w:p w14:paraId="35F1E236" w14:textId="77777777" w:rsidR="00B85FBA" w:rsidRDefault="00926FA9">
          <w:pPr>
            <w:ind w:firstLineChars="200" w:firstLine="420"/>
            <w:rPr>
              <w:rFonts w:hint="eastAsia"/>
            </w:rPr>
          </w:pPr>
          <w:r>
            <w:fldChar w:fldCharType="end"/>
          </w:r>
        </w:p>
      </w:sdtContent>
    </w:sdt>
    <w:p w14:paraId="1B800278" w14:textId="77777777" w:rsidR="00B85FBA" w:rsidRDefault="00B85FBA">
      <w:pPr>
        <w:pStyle w:val="1"/>
        <w:numPr>
          <w:ilvl w:val="0"/>
          <w:numId w:val="0"/>
        </w:numPr>
        <w:rPr>
          <w:rFonts w:hint="eastAsia"/>
        </w:rPr>
      </w:pPr>
    </w:p>
    <w:p w14:paraId="18EB68B3" w14:textId="77777777" w:rsidR="00B85FBA" w:rsidRDefault="00B85FBA">
      <w:pPr>
        <w:rPr>
          <w:rFonts w:hint="eastAsia"/>
        </w:rPr>
      </w:pPr>
    </w:p>
    <w:p w14:paraId="1A1C49DC" w14:textId="77777777" w:rsidR="00B85FBA" w:rsidRDefault="00B85FBA">
      <w:pPr>
        <w:rPr>
          <w:rFonts w:hint="eastAsia"/>
        </w:rPr>
      </w:pPr>
    </w:p>
    <w:p w14:paraId="4A4A448E" w14:textId="77777777" w:rsidR="00B85FBA" w:rsidRDefault="00B85FBA">
      <w:pPr>
        <w:rPr>
          <w:rFonts w:hint="eastAsia"/>
        </w:rPr>
      </w:pPr>
    </w:p>
    <w:p w14:paraId="1E34C7F1" w14:textId="77777777" w:rsidR="00B85FBA" w:rsidRDefault="00B85FBA">
      <w:pPr>
        <w:rPr>
          <w:rFonts w:hint="eastAsia"/>
        </w:rPr>
      </w:pPr>
    </w:p>
    <w:p w14:paraId="69E71F8C" w14:textId="77777777" w:rsidR="00B85FBA" w:rsidRDefault="00B85FBA">
      <w:pPr>
        <w:rPr>
          <w:rFonts w:hint="eastAsia"/>
        </w:rPr>
      </w:pPr>
    </w:p>
    <w:p w14:paraId="62B22422" w14:textId="77777777" w:rsidR="00B85FBA" w:rsidRDefault="00B85FBA">
      <w:pPr>
        <w:rPr>
          <w:rFonts w:hint="eastAsia"/>
        </w:rPr>
      </w:pPr>
    </w:p>
    <w:p w14:paraId="67212A3B" w14:textId="77777777" w:rsidR="00B85FBA" w:rsidRDefault="00B85FBA">
      <w:pPr>
        <w:rPr>
          <w:rFonts w:hint="eastAsia"/>
        </w:rPr>
      </w:pPr>
    </w:p>
    <w:p w14:paraId="7E5DF943" w14:textId="77777777" w:rsidR="00B85FBA" w:rsidRDefault="00B85FBA">
      <w:pPr>
        <w:rPr>
          <w:rFonts w:hint="eastAsia"/>
        </w:rPr>
      </w:pPr>
    </w:p>
    <w:p w14:paraId="76308BC1" w14:textId="77777777" w:rsidR="00B85FBA" w:rsidRDefault="00B85FBA">
      <w:pPr>
        <w:rPr>
          <w:rFonts w:hint="eastAsia"/>
        </w:rPr>
      </w:pPr>
    </w:p>
    <w:p w14:paraId="3F6E543D" w14:textId="77777777" w:rsidR="00B85FBA" w:rsidRDefault="00B85FBA">
      <w:pPr>
        <w:rPr>
          <w:rFonts w:hint="eastAsia"/>
        </w:rPr>
      </w:pPr>
    </w:p>
    <w:p w14:paraId="06A27C02" w14:textId="77777777" w:rsidR="00B85FBA" w:rsidRDefault="00926FA9">
      <w:pPr>
        <w:pStyle w:val="1"/>
        <w:ind w:firstLine="0"/>
        <w:rPr>
          <w:rFonts w:hint="eastAsia"/>
        </w:rPr>
      </w:pPr>
      <w:bookmarkStart w:id="3" w:name="_Toc5822"/>
      <w:r>
        <w:rPr>
          <w:rFonts w:hint="eastAsia"/>
        </w:rPr>
        <w:lastRenderedPageBreak/>
        <w:t>绪论</w:t>
      </w:r>
      <w:bookmarkEnd w:id="1"/>
      <w:bookmarkEnd w:id="3"/>
    </w:p>
    <w:p w14:paraId="227C1605" w14:textId="77777777" w:rsidR="00B85FBA" w:rsidRDefault="00926FA9">
      <w:pPr>
        <w:pStyle w:val="2"/>
        <w:ind w:firstLine="0"/>
      </w:pPr>
      <w:bookmarkStart w:id="4" w:name="_Toc25365"/>
      <w:bookmarkStart w:id="5" w:name="_Toc10673"/>
      <w:r>
        <w:rPr>
          <w:rFonts w:hint="eastAsia"/>
        </w:rPr>
        <w:t>研制背景及意义</w:t>
      </w:r>
      <w:bookmarkEnd w:id="2"/>
      <w:bookmarkEnd w:id="4"/>
      <w:bookmarkEnd w:id="5"/>
    </w:p>
    <w:p w14:paraId="0D6587A0" w14:textId="77777777" w:rsidR="00B85FBA" w:rsidRDefault="00926FA9">
      <w:pPr>
        <w:spacing w:line="360" w:lineRule="auto"/>
        <w:ind w:firstLineChars="200" w:firstLine="480"/>
        <w:rPr>
          <w:rFonts w:ascii="宋体" w:eastAsia="宋体" w:hAnsi="宋体" w:cs="宋体" w:hint="eastAsia"/>
          <w:sz w:val="24"/>
        </w:rPr>
      </w:pPr>
      <w:bookmarkStart w:id="6" w:name="_Toc104138966"/>
      <w:r>
        <w:rPr>
          <w:rFonts w:ascii="宋体" w:eastAsia="宋体" w:hAnsi="宋体" w:cs="宋体" w:hint="eastAsia"/>
          <w:sz w:val="24"/>
        </w:rPr>
        <w:t>随着石油开发的不断深入，石油运输业与石油开采业迅速发展，而油溢事故也屡见不鲜。当溢油事故发生时，水体表面由于油类物质的覆盖，极易造成水体缺氧。若不进行及时有效的处理，将严重影响水质，破坏生态环境。同时，若通过饮水或食物链，废油进入人体，也会大大的影响居民生活与居民健康。在当今时代的大环境下，随着全球气候环境逐渐恶劣，各国都给予了极大的关注于节能减排的各种工作或生活方式上。如何能够快速高效而又节能减排的进行水面石油清理也是我们应当关注的热点之一。</w:t>
      </w:r>
    </w:p>
    <w:p w14:paraId="0B10B562"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面对水面的溢油，水面废油收集装置是一款十分实用的设备。水面废油收集装置是一种通过运动控制和拍摄等系统，代替或辅助人类进行水面工作，实现探测、预警、收集等功能的产品。截止当下，国内水下收集装置行业企业并不多，大多国内水下收集装置企业都是新企业，且国内市场极度分散。而且，由于水面废油收集装置研制门槛高、周期长且结构复杂，所以目前国内水面废油收集装置发展缓慢。目前比较典型的水面废油收集装置多为人工操作或收集船操作。前者费时费力且效果不佳，后者成本高，回收效率高于人工，但受回收船驱动能源限制，不能长期连续作业。两种收集方式分别如图1、图2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8"/>
        <w:gridCol w:w="4780"/>
      </w:tblGrid>
      <w:tr w:rsidR="00B85FBA" w14:paraId="4CE6B699" w14:textId="77777777">
        <w:trPr>
          <w:trHeight w:val="3296"/>
        </w:trPr>
        <w:tc>
          <w:tcPr>
            <w:tcW w:w="4814" w:type="dxa"/>
          </w:tcPr>
          <w:p w14:paraId="1B0B232E" w14:textId="77777777" w:rsidR="00B85FBA" w:rsidRDefault="00926FA9">
            <w:pPr>
              <w:keepNext/>
              <w:spacing w:line="360" w:lineRule="auto"/>
              <w:ind w:firstLineChars="200" w:firstLine="480"/>
            </w:pPr>
            <w:r>
              <w:rPr>
                <w:rFonts w:ascii="宋体" w:hAnsi="宋体" w:cs="宋体" w:hint="eastAsia"/>
                <w:noProof/>
                <w:sz w:val="24"/>
              </w:rPr>
              <w:drawing>
                <wp:inline distT="0" distB="0" distL="114300" distR="114300" wp14:anchorId="2C7FFFC8" wp14:editId="45847126">
                  <wp:extent cx="2741930" cy="1769745"/>
                  <wp:effectExtent l="0" t="0" r="1270" b="8255"/>
                  <wp:docPr id="7" name="图片 7" descr="165443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4437487"/>
                          <pic:cNvPicPr>
                            <a:picLocks noChangeAspect="1"/>
                          </pic:cNvPicPr>
                        </pic:nvPicPr>
                        <pic:blipFill>
                          <a:blip r:embed="rId9"/>
                          <a:stretch>
                            <a:fillRect/>
                          </a:stretch>
                        </pic:blipFill>
                        <pic:spPr>
                          <a:xfrm>
                            <a:off x="0" y="0"/>
                            <a:ext cx="2741930" cy="1769745"/>
                          </a:xfrm>
                          <a:prstGeom prst="rect">
                            <a:avLst/>
                          </a:prstGeom>
                        </pic:spPr>
                      </pic:pic>
                    </a:graphicData>
                  </a:graphic>
                </wp:inline>
              </w:drawing>
            </w:r>
          </w:p>
          <w:p w14:paraId="1551667E" w14:textId="77777777" w:rsidR="00B85FBA" w:rsidRDefault="00926FA9">
            <w:pPr>
              <w:pStyle w:val="a3"/>
              <w:ind w:firstLineChars="200" w:firstLine="400"/>
              <w:jc w:val="center"/>
              <w:rPr>
                <w:rFonts w:ascii="宋体" w:eastAsia="宋体"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人工回收方式</w:t>
            </w:r>
          </w:p>
        </w:tc>
        <w:tc>
          <w:tcPr>
            <w:tcW w:w="4814" w:type="dxa"/>
          </w:tcPr>
          <w:p w14:paraId="6ED5ADE3" w14:textId="77777777" w:rsidR="00B85FBA" w:rsidRDefault="00926FA9">
            <w:pPr>
              <w:keepNext/>
              <w:spacing w:line="360" w:lineRule="auto"/>
              <w:ind w:firstLineChars="200" w:firstLine="480"/>
            </w:pPr>
            <w:r>
              <w:rPr>
                <w:rFonts w:ascii="宋体" w:hAnsi="宋体" w:cs="宋体" w:hint="eastAsia"/>
                <w:noProof/>
                <w:sz w:val="24"/>
              </w:rPr>
              <w:drawing>
                <wp:inline distT="0" distB="0" distL="114300" distR="114300" wp14:anchorId="04F5A250" wp14:editId="5E6092EE">
                  <wp:extent cx="2680970" cy="1774190"/>
                  <wp:effectExtent l="0" t="0" r="11430" b="3810"/>
                  <wp:docPr id="8" name="图片 8" descr="1654437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4437857(1)"/>
                          <pic:cNvPicPr>
                            <a:picLocks noChangeAspect="1"/>
                          </pic:cNvPicPr>
                        </pic:nvPicPr>
                        <pic:blipFill>
                          <a:blip r:embed="rId10"/>
                          <a:stretch>
                            <a:fillRect/>
                          </a:stretch>
                        </pic:blipFill>
                        <pic:spPr>
                          <a:xfrm>
                            <a:off x="0" y="0"/>
                            <a:ext cx="2680970" cy="1774190"/>
                          </a:xfrm>
                          <a:prstGeom prst="rect">
                            <a:avLst/>
                          </a:prstGeom>
                        </pic:spPr>
                      </pic:pic>
                    </a:graphicData>
                  </a:graphic>
                </wp:inline>
              </w:drawing>
            </w:r>
          </w:p>
          <w:p w14:paraId="167CCD8F" w14:textId="77777777" w:rsidR="00B85FBA" w:rsidRDefault="00926FA9">
            <w:pPr>
              <w:pStyle w:val="a3"/>
              <w:ind w:firstLineChars="200" w:firstLine="40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收集船回收方式</w:t>
            </w:r>
          </w:p>
        </w:tc>
      </w:tr>
    </w:tbl>
    <w:p w14:paraId="49F7E8A5"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在未来，随着应用领域的扩大以及海面问题的逐步显化，水面废油收集装置的发展是时代所趋，它也将会向远程、智能、绿色的方向发展，以此来突破水面废油收集装置的顽固障碍，提高其自动化程度并结合多媒体</w:t>
      </w:r>
      <w:r>
        <w:rPr>
          <w:rFonts w:ascii="Times New Roman" w:eastAsia="宋体" w:hAnsi="Times New Roman" w:cs="宋体" w:hint="eastAsia"/>
          <w:sz w:val="24"/>
        </w:rPr>
        <w:t>、</w:t>
      </w:r>
      <w:r>
        <w:rPr>
          <w:rFonts w:ascii="Times New Roman" w:eastAsia="宋体" w:hAnsi="Times New Roman" w:cs="宋体" w:hint="eastAsia"/>
          <w:sz w:val="24"/>
        </w:rPr>
        <w:t>5G</w:t>
      </w:r>
      <w:r>
        <w:rPr>
          <w:rFonts w:ascii="宋体" w:eastAsia="宋体" w:hAnsi="宋体" w:cs="宋体" w:hint="eastAsia"/>
          <w:sz w:val="24"/>
        </w:rPr>
        <w:t>技术等，创造出更加现代化的水面废油收集装置。</w:t>
      </w:r>
    </w:p>
    <w:p w14:paraId="46A4CC58"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本项目开发的收集装置具有在水面上遥控航行的功能，根据产品自带的收油网，可以对水面溢油进行拦截并收集，同时在导向装置内部安装六个棘轮摇杆装置，可以利用潮汐能发电，即通过水面的波浪进行发电，长期在水面上进行作业。改变了如今大多数收集装置使用</w:t>
      </w:r>
      <w:r>
        <w:rPr>
          <w:rFonts w:ascii="宋体" w:eastAsia="宋体" w:hAnsi="宋体" w:cs="宋体" w:hint="eastAsia"/>
          <w:sz w:val="24"/>
        </w:rPr>
        <w:lastRenderedPageBreak/>
        <w:t>电力能源或者油压式能源的传统方式。该研究对大学生创新能力及实践能力提高具有积极的作用，同时具有广泛的市场前景和社会效益。</w:t>
      </w:r>
    </w:p>
    <w:p w14:paraId="3B4033F8" w14:textId="77777777" w:rsidR="00B85FBA" w:rsidRDefault="00926FA9">
      <w:pPr>
        <w:pStyle w:val="2"/>
        <w:ind w:firstLine="0"/>
      </w:pPr>
      <w:bookmarkStart w:id="7" w:name="_Toc5814"/>
      <w:bookmarkStart w:id="8" w:name="_Toc28911"/>
      <w:r>
        <w:rPr>
          <w:rFonts w:hint="eastAsia"/>
        </w:rPr>
        <w:t>研究的基本内容</w:t>
      </w:r>
      <w:bookmarkEnd w:id="7"/>
      <w:bookmarkEnd w:id="8"/>
    </w:p>
    <w:p w14:paraId="29168F6E"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bookmarkStart w:id="9" w:name="_Toc12184"/>
      <w:bookmarkStart w:id="10" w:name="_Toc104138969"/>
      <w:r>
        <w:rPr>
          <w:rFonts w:ascii="宋体" w:eastAsia="宋体" w:hAnsi="宋体" w:cs="宋体" w:hint="eastAsia"/>
          <w:sz w:val="24"/>
        </w:rPr>
        <w:t>研究波浪能驱动棘轮摆杆机构实现发电的小型波浪发电装置；</w:t>
      </w:r>
    </w:p>
    <w:p w14:paraId="61893CBC"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研究牵引导向装置的设计和控制；</w:t>
      </w:r>
    </w:p>
    <w:p w14:paraId="68EBE6F7"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研究自动收油装置；</w:t>
      </w:r>
    </w:p>
    <w:p w14:paraId="3D08766F"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整套装置协调动作，实现预定功能。</w:t>
      </w:r>
    </w:p>
    <w:p w14:paraId="08B45EF6" w14:textId="77777777" w:rsidR="00B85FBA" w:rsidRDefault="00926FA9">
      <w:pPr>
        <w:pStyle w:val="1"/>
        <w:ind w:firstLine="0"/>
        <w:rPr>
          <w:rFonts w:hint="eastAsia"/>
        </w:rPr>
      </w:pPr>
      <w:bookmarkStart w:id="11" w:name="_Toc21678"/>
      <w:bookmarkStart w:id="12" w:name="_Toc12047"/>
      <w:bookmarkEnd w:id="9"/>
      <w:r>
        <w:rPr>
          <w:rFonts w:hint="eastAsia"/>
        </w:rPr>
        <w:t>结构设计方案</w:t>
      </w:r>
      <w:bookmarkEnd w:id="10"/>
      <w:bookmarkEnd w:id="11"/>
      <w:bookmarkEnd w:id="12"/>
    </w:p>
    <w:p w14:paraId="0AABC6A8" w14:textId="77777777" w:rsidR="00B85FBA" w:rsidRDefault="00926FA9">
      <w:pPr>
        <w:spacing w:line="480" w:lineRule="exact"/>
        <w:ind w:firstLineChars="200" w:firstLine="480"/>
        <w:jc w:val="left"/>
        <w:rPr>
          <w:rFonts w:ascii="Arial" w:eastAsia="黑体" w:hAnsi="Arial"/>
          <w:b/>
          <w:sz w:val="24"/>
        </w:rPr>
      </w:pPr>
      <w:bookmarkStart w:id="13" w:name="_Toc104138970"/>
      <w:r>
        <w:rPr>
          <w:rFonts w:ascii="宋体" w:eastAsia="宋体" w:hAnsi="宋体" w:cs="宋体" w:hint="eastAsia"/>
          <w:sz w:val="24"/>
        </w:rPr>
        <w:t>本装置依靠自带马达与自主遥控相结合，</w:t>
      </w:r>
      <w:r>
        <w:rPr>
          <w:rFonts w:ascii="宋体" w:eastAsia="宋体" w:hAnsi="宋体" w:cs="宋体" w:hint="eastAsia"/>
          <w:sz w:val="24"/>
          <w:szCs w:val="24"/>
        </w:rPr>
        <w:t>利用</w:t>
      </w:r>
      <w:r>
        <w:rPr>
          <w:rFonts w:ascii="宋体" w:eastAsia="宋体" w:hAnsi="宋体" w:cs="宋体" w:hint="eastAsia"/>
          <w:color w:val="000000" w:themeColor="text1"/>
          <w:sz w:val="24"/>
          <w:szCs w:val="24"/>
        </w:rPr>
        <w:t>牵引导航装置拉动收油装置前进，</w:t>
      </w:r>
      <w:r>
        <w:rPr>
          <w:rFonts w:ascii="宋体" w:eastAsia="宋体" w:hAnsi="宋体" w:cs="宋体" w:hint="eastAsia"/>
          <w:sz w:val="24"/>
          <w:szCs w:val="24"/>
        </w:rPr>
        <w:t>实现装置在水面的航行、清理及返回等作业任务。</w:t>
      </w:r>
      <w:r>
        <w:rPr>
          <w:rFonts w:ascii="宋体" w:eastAsia="宋体" w:hAnsi="宋体" w:cs="宋体" w:hint="eastAsia"/>
          <w:sz w:val="24"/>
        </w:rPr>
        <w:t>研制波浪发电装置、收油装置等装备，实现水上废油收集作业。</w:t>
      </w:r>
    </w:p>
    <w:p w14:paraId="7AF0D2D9" w14:textId="77777777" w:rsidR="00B85FBA" w:rsidRDefault="00926FA9">
      <w:pPr>
        <w:pStyle w:val="2"/>
        <w:ind w:firstLine="0"/>
      </w:pPr>
      <w:bookmarkStart w:id="14" w:name="_Toc21642"/>
      <w:bookmarkStart w:id="15" w:name="_Toc4026"/>
      <w:r>
        <w:rPr>
          <w:rFonts w:hint="eastAsia"/>
        </w:rPr>
        <w:t>装置整体设计</w:t>
      </w:r>
      <w:bookmarkEnd w:id="13"/>
      <w:bookmarkEnd w:id="14"/>
      <w:bookmarkEnd w:id="15"/>
    </w:p>
    <w:p w14:paraId="03D5DB67" w14:textId="77777777" w:rsidR="00B85FBA" w:rsidRDefault="00926FA9">
      <w:pPr>
        <w:spacing w:line="480" w:lineRule="exact"/>
        <w:ind w:firstLineChars="200" w:firstLine="480"/>
        <w:jc w:val="left"/>
        <w:rPr>
          <w:rFonts w:ascii="宋体" w:eastAsia="宋体" w:hAnsi="宋体" w:cs="宋体" w:hint="eastAsia"/>
          <w:sz w:val="24"/>
        </w:rPr>
      </w:pPr>
      <w:r>
        <w:rPr>
          <w:rFonts w:ascii="宋体" w:eastAsia="宋体" w:hAnsi="宋体" w:cs="宋体" w:hint="eastAsia"/>
          <w:sz w:val="24"/>
        </w:rPr>
        <w:t>该研究项目所设计对象包括牵引导向装置、截油系统、收油船以及波浪发电装置。废油收集装置设计两个牵引导向装置，通过遥控装置以及</w:t>
      </w:r>
      <w:r>
        <w:rPr>
          <w:rFonts w:ascii="宋体" w:eastAsia="宋体" w:hAnsi="宋体" w:cs="宋体" w:hint="eastAsia"/>
          <w:color w:val="000000" w:themeColor="text1"/>
          <w:sz w:val="24"/>
          <w:szCs w:val="24"/>
        </w:rPr>
        <w:t>万向节联轴器和推进器</w:t>
      </w:r>
      <w:r>
        <w:rPr>
          <w:rFonts w:ascii="宋体" w:eastAsia="宋体" w:hAnsi="宋体" w:cs="宋体" w:hint="eastAsia"/>
          <w:sz w:val="24"/>
        </w:rPr>
        <w:t>可以控制船的全方位运动，通过船尾所连接的两个截油绳与收油船进行有效吸油。船体两侧装有波浪发电装置，由潮汐能转变为电能，实现船体可持续的作业。该牵引导向装置在水面航行时通过推进转向装置，可以在水面上高效、迅速、平稳的航行。在到达指定区域后，操作者通过遥控器的位置调整后，对区域进行油的收集，期间通过作业时水体发出的水波和水面的波浪进行能量存储。结束作业后，再次通过操作遥控器返程。</w:t>
      </w:r>
    </w:p>
    <w:p w14:paraId="3E4EA89A" w14:textId="2E0A7003" w:rsidR="00B85FBA" w:rsidRDefault="003A15A1">
      <w:pPr>
        <w:pStyle w:val="a3"/>
        <w:spacing w:line="480" w:lineRule="atLeast"/>
        <w:ind w:firstLineChars="200" w:firstLine="480"/>
        <w:jc w:val="center"/>
        <w:rPr>
          <w:rFonts w:ascii="宋体" w:eastAsia="宋体" w:hAnsi="宋体" w:cs="宋体" w:hint="eastAsia"/>
          <w:sz w:val="24"/>
        </w:rPr>
      </w:pPr>
      <w:r>
        <w:rPr>
          <w:rFonts w:ascii="宋体" w:eastAsia="宋体" w:hAnsi="宋体" w:cs="宋体"/>
          <w:noProof/>
          <w:sz w:val="24"/>
        </w:rPr>
        <w:lastRenderedPageBreak/>
        <w:drawing>
          <wp:inline distT="0" distB="0" distL="0" distR="0" wp14:anchorId="6177FA74" wp14:editId="47584DD3">
            <wp:extent cx="5060950" cy="3321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5060950" cy="3321050"/>
                    </a:xfrm>
                    <a:prstGeom prst="rect">
                      <a:avLst/>
                    </a:prstGeom>
                  </pic:spPr>
                </pic:pic>
              </a:graphicData>
            </a:graphic>
          </wp:inline>
        </w:drawing>
      </w:r>
    </w:p>
    <w:p w14:paraId="6AA6FFE6" w14:textId="77777777" w:rsidR="00B85FBA" w:rsidRDefault="00926FA9">
      <w:pPr>
        <w:pStyle w:val="a3"/>
        <w:ind w:firstLineChars="200" w:firstLine="40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装置整体结构方案</w:t>
      </w:r>
    </w:p>
    <w:p w14:paraId="23B4003C" w14:textId="77777777" w:rsidR="00B85FBA" w:rsidRDefault="00B85FBA">
      <w:pPr>
        <w:rPr>
          <w:rFonts w:ascii="宋体" w:eastAsia="宋体" w:hAnsi="宋体" w:cs="宋体" w:hint="eastAsia"/>
          <w:sz w:val="24"/>
        </w:rPr>
      </w:pPr>
    </w:p>
    <w:p w14:paraId="4B79C3EE" w14:textId="77777777" w:rsidR="00B85FBA" w:rsidRDefault="00926FA9">
      <w:pPr>
        <w:ind w:firstLineChars="200" w:firstLine="480"/>
        <w:jc w:val="center"/>
        <w:rPr>
          <w:rFonts w:ascii="宋体" w:eastAsia="宋体" w:hAnsi="宋体" w:cs="宋体" w:hint="eastAsia"/>
          <w:sz w:val="24"/>
        </w:rPr>
      </w:pPr>
      <w:r>
        <w:rPr>
          <w:rFonts w:ascii="宋体" w:eastAsia="宋体" w:hAnsi="宋体" w:cs="宋体" w:hint="eastAsia"/>
          <w:noProof/>
          <w:sz w:val="24"/>
        </w:rPr>
        <w:drawing>
          <wp:inline distT="0" distB="0" distL="114300" distR="114300" wp14:anchorId="336CD702" wp14:editId="718128B0">
            <wp:extent cx="3300095" cy="1891665"/>
            <wp:effectExtent l="0" t="0" r="1905" b="635"/>
            <wp:docPr id="20" name="图片 20" descr="C:\Users\余晓敏\Desktop\新建文件夹\机设\图片\牵引导向装置.png牵引导向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余晓敏\Desktop\新建文件夹\机设\图片\牵引导向装置.png牵引导向装置"/>
                    <pic:cNvPicPr>
                      <a:picLocks noChangeAspect="1"/>
                    </pic:cNvPicPr>
                  </pic:nvPicPr>
                  <pic:blipFill>
                    <a:blip r:embed="rId12"/>
                    <a:srcRect/>
                    <a:stretch>
                      <a:fillRect/>
                    </a:stretch>
                  </pic:blipFill>
                  <pic:spPr>
                    <a:xfrm>
                      <a:off x="0" y="0"/>
                      <a:ext cx="3300095" cy="1891665"/>
                    </a:xfrm>
                    <a:prstGeom prst="rect">
                      <a:avLst/>
                    </a:prstGeom>
                  </pic:spPr>
                </pic:pic>
              </a:graphicData>
            </a:graphic>
          </wp:inline>
        </w:drawing>
      </w:r>
    </w:p>
    <w:p w14:paraId="195E5BE7" w14:textId="77777777" w:rsidR="00B85FBA" w:rsidRDefault="00926FA9">
      <w:pPr>
        <w:pStyle w:val="a3"/>
        <w:ind w:firstLineChars="200" w:firstLine="400"/>
        <w:jc w:val="center"/>
        <w:rPr>
          <w:rFonts w:ascii="宋体" w:eastAsiaTheme="minorEastAsia"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牵引导向装置</w:t>
      </w:r>
    </w:p>
    <w:p w14:paraId="53F8699C" w14:textId="77777777" w:rsidR="00B85FBA" w:rsidRDefault="00B85FBA">
      <w:pPr>
        <w:rPr>
          <w:rFonts w:hint="eastAsia"/>
        </w:rPr>
      </w:pPr>
    </w:p>
    <w:p w14:paraId="7BF86474" w14:textId="77777777" w:rsidR="00B85FBA" w:rsidRDefault="00926FA9">
      <w:pPr>
        <w:pStyle w:val="2"/>
        <w:ind w:firstLine="0"/>
      </w:pPr>
      <w:bookmarkStart w:id="16" w:name="_Toc16690"/>
      <w:bookmarkStart w:id="17" w:name="_Toc104138971"/>
      <w:bookmarkStart w:id="18" w:name="_Toc12778"/>
      <w:r>
        <w:rPr>
          <w:rFonts w:hint="eastAsia"/>
        </w:rPr>
        <w:t>牵引导向装置舱体设计</w:t>
      </w:r>
      <w:bookmarkEnd w:id="16"/>
      <w:bookmarkEnd w:id="17"/>
      <w:bookmarkEnd w:id="18"/>
    </w:p>
    <w:p w14:paraId="0332ADBB" w14:textId="77777777" w:rsidR="00B85FBA" w:rsidRDefault="00926FA9">
      <w:pPr>
        <w:spacing w:line="480" w:lineRule="atLeast"/>
        <w:ind w:firstLineChars="200" w:firstLine="480"/>
        <w:rPr>
          <w:rFonts w:ascii="宋体" w:eastAsia="宋体" w:hAnsi="宋体" w:cs="宋体" w:hint="eastAsia"/>
          <w:sz w:val="24"/>
          <w:szCs w:val="24"/>
        </w:rPr>
      </w:pPr>
      <w:bookmarkStart w:id="19" w:name="_Hlk102078768"/>
      <w:r>
        <w:rPr>
          <w:rFonts w:ascii="宋体" w:eastAsia="宋体" w:hAnsi="宋体" w:cs="宋体" w:hint="eastAsia"/>
          <w:sz w:val="24"/>
        </w:rPr>
        <w:t>船体几乎全部采用</w:t>
      </w:r>
      <w:r>
        <w:rPr>
          <w:rFonts w:ascii="宋体" w:eastAsia="宋体" w:hAnsi="宋体" w:cs="宋体"/>
          <w:sz w:val="24"/>
        </w:rPr>
        <w:t>quot3.6</w:t>
      </w:r>
      <w:r>
        <w:rPr>
          <w:rFonts w:ascii="宋体" w:eastAsia="宋体" w:hAnsi="宋体" w:cs="宋体" w:hint="eastAsia"/>
          <w:sz w:val="24"/>
        </w:rPr>
        <w:t>mm</w:t>
      </w:r>
      <w:r>
        <w:rPr>
          <w:rFonts w:ascii="宋体" w:eastAsia="宋体" w:hAnsi="宋体" w:cs="宋体"/>
          <w:sz w:val="24"/>
        </w:rPr>
        <w:t>亚克力板材质而成，</w:t>
      </w:r>
      <w:r>
        <w:rPr>
          <w:rFonts w:ascii="宋体" w:eastAsia="宋体" w:hAnsi="宋体" w:cs="宋体" w:hint="eastAsia"/>
          <w:sz w:val="24"/>
        </w:rPr>
        <w:t>在保障了坚固性与稳定性的同时，又不失其整体美观性。舱体通过拼接而成，整体呈现方形结构，增加了空间的有效利用，减少了材料的损耗。装置内装有棘轮结构、电机、锂电池及发电机等装置。</w:t>
      </w:r>
      <w:r>
        <w:rPr>
          <w:rFonts w:ascii="宋体" w:eastAsia="宋体" w:hAnsi="宋体" w:cs="宋体" w:hint="eastAsia"/>
          <w:sz w:val="24"/>
          <w:szCs w:val="24"/>
        </w:rPr>
        <w:t>因整体结构要在水中运行，防水措施需到位，因此需对船体导向装置进行封装。各部件之间由硅酮密封胶粘合，保证了密封防水的可靠性。</w:t>
      </w:r>
      <w:r>
        <w:rPr>
          <w:rFonts w:ascii="宋体" w:eastAsia="宋体" w:hAnsi="宋体" w:cs="宋体" w:hint="eastAsia"/>
          <w:sz w:val="24"/>
        </w:rPr>
        <w:t>同时为了满足环保节约的宗旨，达到创新的过程中环保，在环保中实现效率的目的，</w:t>
      </w:r>
      <w:r>
        <w:rPr>
          <w:rFonts w:ascii="宋体" w:eastAsia="宋体" w:hAnsi="宋体" w:cs="宋体" w:hint="eastAsia"/>
          <w:sz w:val="24"/>
          <w:szCs w:val="24"/>
        </w:rPr>
        <w:t>每个</w:t>
      </w:r>
      <w:r>
        <w:rPr>
          <w:rFonts w:ascii="宋体" w:eastAsia="宋体" w:hAnsi="宋体" w:cs="宋体" w:hint="eastAsia"/>
          <w:sz w:val="24"/>
        </w:rPr>
        <w:t>装置</w:t>
      </w:r>
      <w:r>
        <w:rPr>
          <w:rFonts w:ascii="宋体" w:eastAsia="宋体" w:hAnsi="宋体" w:cs="宋体" w:hint="eastAsia"/>
          <w:sz w:val="24"/>
          <w:szCs w:val="24"/>
        </w:rPr>
        <w:t>底部粘合了四个可乐瓶作为浮体装置，增大了船体和水面的接触面积，增大了船身排水量，可以更好的保证浮力，同时更大的接触面积也使得船在移动过</w:t>
      </w:r>
      <w:r>
        <w:rPr>
          <w:rFonts w:ascii="宋体" w:eastAsia="宋体" w:hAnsi="宋体" w:cs="宋体" w:hint="eastAsia"/>
          <w:sz w:val="24"/>
          <w:szCs w:val="24"/>
        </w:rPr>
        <w:lastRenderedPageBreak/>
        <w:t>程中更为平稳。舱体尾部装有水泵，可以有效的起到给发电机降温以及排水的功能。船体内部结构布局具体如下图3所示。</w:t>
      </w:r>
    </w:p>
    <w:p w14:paraId="4A3F8E83" w14:textId="77777777" w:rsidR="00B85FBA" w:rsidRDefault="00926FA9">
      <w:pPr>
        <w:spacing w:line="480" w:lineRule="exact"/>
        <w:ind w:firstLineChars="200" w:firstLine="480"/>
        <w:jc w:val="left"/>
        <w:rPr>
          <w:rFonts w:ascii="宋体" w:eastAsia="宋体" w:hAnsi="宋体" w:cs="宋体" w:hint="eastAsia"/>
          <w:sz w:val="24"/>
          <w:szCs w:val="24"/>
        </w:rPr>
      </w:pPr>
      <w:r>
        <w:rPr>
          <w:rFonts w:ascii="宋体" w:eastAsia="宋体" w:hAnsi="宋体" w:cs="宋体" w:hint="eastAsia"/>
          <w:sz w:val="24"/>
          <w:szCs w:val="24"/>
        </w:rPr>
        <w:t>该牵引导向装置的外形设计主要考虑了以下原则和要求：</w:t>
      </w:r>
    </w:p>
    <w:p w14:paraId="034B1E8C"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保证浮力，外壳填充密度及整体强度等；</w:t>
      </w:r>
    </w:p>
    <w:p w14:paraId="73DF9B00"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大小适中、结构合理、便于布置各零部件；</w:t>
      </w:r>
    </w:p>
    <w:p w14:paraId="644A4D68"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综合考虑实际用途与外观，具有良好的工艺;</w:t>
      </w:r>
    </w:p>
    <w:p w14:paraId="118869AC" w14:textId="77777777" w:rsidR="00B85FBA" w:rsidRDefault="00926FA9">
      <w:pPr>
        <w:tabs>
          <w:tab w:val="left" w:pos="312"/>
        </w:tabs>
        <w:ind w:firstLineChars="200" w:firstLine="480"/>
        <w:jc w:val="center"/>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0302D44A" wp14:editId="1E96C12C">
            <wp:extent cx="4869815" cy="4076700"/>
            <wp:effectExtent l="0" t="0" r="6985" b="0"/>
            <wp:docPr id="2" name="图片 2" descr="C:\Users\余晓敏\Desktop\新建文件夹\机设\图片\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余晓敏\Desktop\新建文件夹\机设\图片\1.png1"/>
                    <pic:cNvPicPr>
                      <a:picLocks noChangeAspect="1"/>
                    </pic:cNvPicPr>
                  </pic:nvPicPr>
                  <pic:blipFill>
                    <a:blip r:embed="rId13"/>
                    <a:srcRect/>
                    <a:stretch>
                      <a:fillRect/>
                    </a:stretch>
                  </pic:blipFill>
                  <pic:spPr>
                    <a:xfrm>
                      <a:off x="0" y="0"/>
                      <a:ext cx="4869815" cy="4076700"/>
                    </a:xfrm>
                    <a:prstGeom prst="rect">
                      <a:avLst/>
                    </a:prstGeom>
                  </pic:spPr>
                </pic:pic>
              </a:graphicData>
            </a:graphic>
          </wp:inline>
        </w:drawing>
      </w:r>
    </w:p>
    <w:p w14:paraId="394AABA0" w14:textId="77777777" w:rsidR="00B85FBA" w:rsidRDefault="00926FA9">
      <w:pPr>
        <w:pStyle w:val="a3"/>
        <w:tabs>
          <w:tab w:val="left" w:pos="312"/>
        </w:tabs>
        <w:ind w:firstLineChars="200" w:firstLine="400"/>
        <w:jc w:val="center"/>
        <w:rPr>
          <w:rFonts w:ascii="宋体" w:eastAsiaTheme="minorEastAsia" w:hAnsi="宋体" w:cs="宋体" w:hint="eastAsia"/>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舱体内部结构</w:t>
      </w:r>
    </w:p>
    <w:p w14:paraId="00A6DF30" w14:textId="77777777" w:rsidR="00B85FBA" w:rsidRDefault="00926FA9">
      <w:pPr>
        <w:pStyle w:val="2"/>
        <w:ind w:firstLine="0"/>
      </w:pPr>
      <w:bookmarkStart w:id="20" w:name="_Toc17414"/>
      <w:bookmarkStart w:id="21" w:name="_Toc1187"/>
      <w:bookmarkStart w:id="22" w:name="_Toc104138972"/>
      <w:bookmarkEnd w:id="19"/>
      <w:r>
        <w:rPr>
          <w:rFonts w:hint="eastAsia"/>
        </w:rPr>
        <w:t>清理收集装置设计</w:t>
      </w:r>
      <w:bookmarkEnd w:id="20"/>
      <w:bookmarkEnd w:id="21"/>
      <w:bookmarkEnd w:id="22"/>
    </w:p>
    <w:p w14:paraId="1CCCE18C" w14:textId="77777777" w:rsidR="00B85FBA" w:rsidRDefault="00926FA9">
      <w:pPr>
        <w:spacing w:line="480" w:lineRule="atLeast"/>
        <w:ind w:firstLineChars="200" w:firstLine="480"/>
        <w:rPr>
          <w:rFonts w:ascii="宋体" w:eastAsia="宋体" w:hAnsi="宋体" w:cs="宋体" w:hint="eastAsia"/>
          <w:sz w:val="24"/>
          <w:szCs w:val="24"/>
        </w:rPr>
      </w:pPr>
      <w:r>
        <w:rPr>
          <w:rFonts w:ascii="宋体" w:eastAsia="宋体" w:hAnsi="宋体" w:cs="宋体" w:hint="eastAsia"/>
          <w:sz w:val="24"/>
          <w:szCs w:val="24"/>
        </w:rPr>
        <w:t>当与牵引导向装置相连接时，装置舱体尾部拖带截油绳在海面上拦截溢油。油污被截油绳拦截，通过收油船的水泵被压入舱内。满载后，位于收油船的水位传感器便可以触发信号并发出警报，让水泵停止工作。收油船自带驱动结构，满载后可行驶回航。</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795"/>
      </w:tblGrid>
      <w:tr w:rsidR="00B85FBA" w14:paraId="029D2E20" w14:textId="77777777">
        <w:tc>
          <w:tcPr>
            <w:tcW w:w="4927" w:type="dxa"/>
          </w:tcPr>
          <w:p w14:paraId="7AF578AC" w14:textId="77777777" w:rsidR="00B85FBA" w:rsidRDefault="00926FA9">
            <w:pPr>
              <w:spacing w:line="480" w:lineRule="exact"/>
              <w:jc w:val="center"/>
              <w:rPr>
                <w:rFonts w:ascii="宋体" w:hAnsi="宋体" w:cs="宋体" w:hint="eastAsia"/>
                <w:sz w:val="24"/>
              </w:rPr>
            </w:pPr>
            <w:r>
              <w:rPr>
                <w:rFonts w:ascii="宋体" w:hAnsi="宋体" w:cs="宋体" w:hint="eastAsia"/>
                <w:noProof/>
                <w:sz w:val="24"/>
              </w:rPr>
              <w:lastRenderedPageBreak/>
              <w:drawing>
                <wp:anchor distT="0" distB="0" distL="114300" distR="114300" simplePos="0" relativeHeight="251665408" behindDoc="0" locked="0" layoutInCell="1" allowOverlap="1" wp14:anchorId="187D87DC" wp14:editId="22D1C95B">
                  <wp:simplePos x="0" y="0"/>
                  <wp:positionH relativeFrom="column">
                    <wp:posOffset>127635</wp:posOffset>
                  </wp:positionH>
                  <wp:positionV relativeFrom="paragraph">
                    <wp:posOffset>133350</wp:posOffset>
                  </wp:positionV>
                  <wp:extent cx="2879725" cy="2594610"/>
                  <wp:effectExtent l="0" t="0" r="3175" b="8890"/>
                  <wp:wrapTopAndBottom/>
                  <wp:docPr id="46" name="图片 46" descr="C:\Users\余晓敏\Desktop\新建文件夹\机设\图片\收油.png收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余晓敏\Desktop\新建文件夹\机设\图片\收油.png收油"/>
                          <pic:cNvPicPr>
                            <a:picLocks noChangeAspect="1"/>
                          </pic:cNvPicPr>
                        </pic:nvPicPr>
                        <pic:blipFill>
                          <a:blip r:embed="rId14"/>
                          <a:srcRect/>
                          <a:stretch>
                            <a:fillRect/>
                          </a:stretch>
                        </pic:blipFill>
                        <pic:spPr>
                          <a:xfrm>
                            <a:off x="0" y="0"/>
                            <a:ext cx="2879725" cy="2594610"/>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吸油装置</w:t>
            </w:r>
          </w:p>
        </w:tc>
        <w:tc>
          <w:tcPr>
            <w:tcW w:w="4927" w:type="dxa"/>
          </w:tcPr>
          <w:p w14:paraId="36234865" w14:textId="77777777" w:rsidR="00B85FBA" w:rsidRDefault="00926FA9">
            <w:pPr>
              <w:spacing w:line="480" w:lineRule="exact"/>
              <w:jc w:val="center"/>
              <w:rPr>
                <w:rFonts w:ascii="宋体" w:hAnsi="宋体" w:cs="宋体" w:hint="eastAsia"/>
                <w:sz w:val="24"/>
              </w:rPr>
            </w:pPr>
            <w:r>
              <w:rPr>
                <w:rFonts w:ascii="宋体" w:hAnsi="宋体" w:cs="宋体" w:hint="eastAsia"/>
                <w:noProof/>
                <w:sz w:val="24"/>
              </w:rPr>
              <w:drawing>
                <wp:anchor distT="0" distB="0" distL="114300" distR="114300" simplePos="0" relativeHeight="251666432" behindDoc="0" locked="0" layoutInCell="1" allowOverlap="1" wp14:anchorId="65267801" wp14:editId="0FD6B74D">
                  <wp:simplePos x="0" y="0"/>
                  <wp:positionH relativeFrom="column">
                    <wp:posOffset>39370</wp:posOffset>
                  </wp:positionH>
                  <wp:positionV relativeFrom="paragraph">
                    <wp:posOffset>132715</wp:posOffset>
                  </wp:positionV>
                  <wp:extent cx="2811780" cy="2569845"/>
                  <wp:effectExtent l="0" t="0" r="7620" b="8255"/>
                  <wp:wrapTopAndBottom/>
                  <wp:docPr id="47" name="图片 47" descr="C:\Users\余晓敏\Desktop\新建文件夹\机设\图片\油箱.png油箱"/>
                  <wp:cNvGraphicFramePr/>
                  <a:graphic xmlns:a="http://schemas.openxmlformats.org/drawingml/2006/main">
                    <a:graphicData uri="http://schemas.openxmlformats.org/drawingml/2006/picture">
                      <pic:pic xmlns:pic="http://schemas.openxmlformats.org/drawingml/2006/picture">
                        <pic:nvPicPr>
                          <pic:cNvPr id="47" name="图片 47" descr="C:\Users\余晓敏\Desktop\新建文件夹\机设\图片\油箱.png油箱"/>
                          <pic:cNvPicPr/>
                        </pic:nvPicPr>
                        <pic:blipFill>
                          <a:blip r:embed="rId15"/>
                          <a:srcRect/>
                          <a:stretch>
                            <a:fillRect/>
                          </a:stretch>
                        </pic:blipFill>
                        <pic:spPr>
                          <a:xfrm>
                            <a:off x="0" y="0"/>
                            <a:ext cx="2811780" cy="2569845"/>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油箱</w:t>
            </w:r>
          </w:p>
        </w:tc>
      </w:tr>
    </w:tbl>
    <w:p w14:paraId="62FF3686" w14:textId="77777777" w:rsidR="00B85FBA" w:rsidRDefault="00B85FBA">
      <w:pPr>
        <w:rPr>
          <w:rFonts w:hint="eastAsia"/>
        </w:rPr>
      </w:pPr>
    </w:p>
    <w:p w14:paraId="73DB95A9" w14:textId="77777777" w:rsidR="00B85FBA" w:rsidRDefault="00926FA9">
      <w:pPr>
        <w:pStyle w:val="1"/>
        <w:ind w:firstLine="0"/>
        <w:rPr>
          <w:rFonts w:hint="eastAsia"/>
        </w:rPr>
      </w:pPr>
      <w:bookmarkStart w:id="23" w:name="_Toc5100"/>
      <w:bookmarkStart w:id="24" w:name="_Toc29614"/>
      <w:r>
        <w:rPr>
          <w:rFonts w:hint="eastAsia"/>
        </w:rPr>
        <w:t>特色简介</w:t>
      </w:r>
      <w:bookmarkEnd w:id="6"/>
      <w:bookmarkEnd w:id="23"/>
      <w:bookmarkEnd w:id="24"/>
    </w:p>
    <w:p w14:paraId="4A096337" w14:textId="77777777" w:rsidR="00B85FBA" w:rsidRDefault="00926FA9">
      <w:pPr>
        <w:pStyle w:val="2"/>
        <w:ind w:firstLine="0"/>
      </w:pPr>
      <w:bookmarkStart w:id="25" w:name="_Toc30628"/>
      <w:r>
        <w:rPr>
          <w:rFonts w:hint="eastAsia"/>
        </w:rPr>
        <w:t>发电原理</w:t>
      </w:r>
      <w:bookmarkEnd w:id="25"/>
    </w:p>
    <w:p w14:paraId="65300155"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棘轮部分由外齿棘轮，棘爪，摆杆等组成,船体内部由摆杆连接了4个浮摆在水面上通过波浪上下移动，通过摆杆可以将浮摆在水中的上下摆动改为棘轮的转动，使得潮汐能经过该装置的机械转换,可以转换为单一方向且持续不断旋转的动能。棘轮的转动带动菱形主轴单向转动，</w:t>
      </w:r>
      <w:r>
        <w:rPr>
          <w:rFonts w:ascii="宋体" w:eastAsia="宋体" w:hAnsi="宋体" w:cs="宋体" w:hint="eastAsia"/>
          <w:sz w:val="24"/>
          <w:szCs w:val="24"/>
        </w:rPr>
        <w:t>菱形主轴通过加速箱带动发电机工作，</w:t>
      </w:r>
      <w:r>
        <w:rPr>
          <w:rFonts w:ascii="宋体" w:eastAsia="宋体" w:hAnsi="宋体" w:cs="宋体" w:hint="eastAsia"/>
          <w:sz w:val="24"/>
        </w:rPr>
        <w:t>加大发电的功率，实现潮汐能发电。</w:t>
      </w:r>
    </w:p>
    <w:p w14:paraId="7DAFF73C" w14:textId="77777777" w:rsidR="00B85FBA" w:rsidRDefault="00926FA9">
      <w:pPr>
        <w:pStyle w:val="2"/>
        <w:ind w:firstLine="0"/>
      </w:pPr>
      <w:bookmarkStart w:id="26" w:name="_Toc16621"/>
      <w:r>
        <w:rPr>
          <w:rFonts w:hint="eastAsia"/>
        </w:rPr>
        <w:t>棘轮结构设计</w:t>
      </w:r>
      <w:bookmarkEnd w:id="26"/>
    </w:p>
    <w:p w14:paraId="62ACC56F" w14:textId="77777777" w:rsidR="00B85FBA" w:rsidRDefault="00926FA9">
      <w:pPr>
        <w:pStyle w:val="3"/>
        <w:ind w:firstLine="0"/>
        <w:rPr>
          <w:rFonts w:hint="eastAsia"/>
        </w:rPr>
      </w:pPr>
      <w:bookmarkStart w:id="27" w:name="_Toc19524"/>
      <w:r>
        <w:rPr>
          <w:rFonts w:hint="eastAsia"/>
        </w:rPr>
        <w:t>棘轮参数计算</w:t>
      </w:r>
      <w:bookmarkEnd w:id="27"/>
    </w:p>
    <w:p w14:paraId="191F3148"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为了计算内齿棘轮单向摆动机构，设定一下参数：</w:t>
      </w:r>
    </w:p>
    <w:p w14:paraId="5CB25798"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m—模数、z—棘轮的齿数、h—齿顶高、</w:t>
      </w:r>
      <m:oMath>
        <m:sSub>
          <m:sSubPr>
            <m:ctrlPr>
              <w:rPr>
                <w:rFonts w:ascii="Cambria Math" w:eastAsia="宋体" w:hAnsi="Cambria Math" w:cs="宋体"/>
                <w:sz w:val="24"/>
              </w:rPr>
            </m:ctrlPr>
          </m:sSubPr>
          <m:e>
            <m:r>
              <w:rPr>
                <w:rFonts w:ascii="Cambria Math" w:eastAsia="宋体" w:hAnsi="Cambria Math" w:cs="宋体"/>
                <w:sz w:val="24"/>
              </w:rPr>
              <m:t>f</m:t>
            </m:r>
          </m:e>
          <m:sub>
            <m:r>
              <m:rPr>
                <m:sty m:val="p"/>
              </m:rPr>
              <w:rPr>
                <w:rFonts w:ascii="Cambria Math" w:eastAsia="宋体" w:hAnsi="Cambria Math" w:cs="宋体" w:hint="eastAsia"/>
                <w:sz w:val="24"/>
              </w:rPr>
              <m:t>0</m:t>
            </m:r>
          </m:sub>
        </m:sSub>
      </m:oMath>
      <w:r>
        <w:rPr>
          <w:rFonts w:ascii="宋体" w:eastAsia="宋体" w:hAnsi="宋体" w:cs="宋体" w:hint="eastAsia"/>
          <w:sz w:val="24"/>
        </w:rPr>
        <w:t>—齿顶高系数、</w:t>
      </w:r>
      <m:oMath>
        <m:sSub>
          <m:sSubPr>
            <m:ctrlPr>
              <w:rPr>
                <w:rFonts w:ascii="Cambria Math" w:eastAsia="宋体" w:hAnsi="Cambria Math" w:cs="宋体"/>
                <w:sz w:val="24"/>
              </w:rPr>
            </m:ctrlPr>
          </m:sSubPr>
          <m:e>
            <m:r>
              <w:rPr>
                <w:rFonts w:ascii="Cambria Math" w:eastAsia="宋体" w:hAnsi="Cambria Math" w:cs="宋体"/>
                <w:sz w:val="24"/>
              </w:rPr>
              <m:t>h</m:t>
            </m:r>
          </m:e>
          <m:sub>
            <m:r>
              <w:rPr>
                <w:rFonts w:ascii="Cambria Math" w:eastAsia="宋体" w:hAnsi="Cambria Math" w:cs="宋体"/>
                <w:sz w:val="24"/>
              </w:rPr>
              <m:t>J</m:t>
            </m:r>
          </m:sub>
        </m:sSub>
      </m:oMath>
      <w:r>
        <w:rPr>
          <w:rFonts w:ascii="宋体" w:eastAsia="宋体" w:hAnsi="宋体" w:cs="宋体" w:hint="eastAsia"/>
          <w:sz w:val="24"/>
        </w:rPr>
        <w:t>—齿尖高、</w:t>
      </w:r>
      <m:oMath>
        <m:sSub>
          <m:sSubPr>
            <m:ctrlPr>
              <w:rPr>
                <w:rFonts w:ascii="Cambria Math" w:eastAsia="宋体" w:hAnsi="Cambria Math" w:cs="宋体"/>
                <w:sz w:val="24"/>
              </w:rPr>
            </m:ctrlPr>
          </m:sSubPr>
          <m:e>
            <m:r>
              <w:rPr>
                <w:rFonts w:ascii="Cambria Math" w:eastAsia="宋体" w:hAnsi="Cambria Math" w:cs="宋体" w:hint="eastAsia"/>
                <w:sz w:val="24"/>
              </w:rPr>
              <m:t>f</m:t>
            </m:r>
          </m:e>
          <m:sub>
            <m:r>
              <w:rPr>
                <w:rFonts w:ascii="Cambria Math" w:eastAsia="宋体" w:hAnsi="Cambria Math" w:cs="宋体"/>
                <w:sz w:val="24"/>
              </w:rPr>
              <m:t>J</m:t>
            </m:r>
          </m:sub>
        </m:sSub>
      </m:oMath>
      <w:r>
        <w:rPr>
          <w:rFonts w:ascii="宋体" w:eastAsia="宋体" w:hAnsi="宋体" w:cs="宋体" w:hint="eastAsia"/>
          <w:sz w:val="24"/>
        </w:rPr>
        <w:t>—齿尖高系数、</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oMath>
      <w:r>
        <w:rPr>
          <w:rFonts w:ascii="宋体" w:eastAsia="宋体" w:hAnsi="宋体" w:cs="宋体" w:hint="eastAsia"/>
          <w:sz w:val="24"/>
        </w:rPr>
        <w:t>—分度圆直径、</w:t>
      </w: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oMath>
      <w:r>
        <w:rPr>
          <w:rFonts w:ascii="宋体" w:eastAsia="宋体" w:hAnsi="宋体" w:cs="宋体" w:hint="eastAsia"/>
          <w:sz w:val="24"/>
        </w:rPr>
        <w:t>—分度圆半径、</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oMath>
      <w:r>
        <w:rPr>
          <w:rFonts w:ascii="宋体" w:eastAsia="宋体" w:hAnsi="宋体" w:cs="宋体" w:hint="eastAsia"/>
          <w:sz w:val="24"/>
        </w:rPr>
        <w:t>—齿顶圆的直径、</w:t>
      </w: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e</m:t>
            </m:r>
          </m:sub>
        </m:sSub>
      </m:oMath>
      <w:r>
        <w:rPr>
          <w:rFonts w:ascii="宋体" w:eastAsia="宋体" w:hAnsi="宋体" w:cs="宋体" w:hint="eastAsia"/>
          <w:sz w:val="24"/>
        </w:rPr>
        <w:t>—齿顶圆半径、</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J</m:t>
            </m:r>
          </m:sub>
        </m:sSub>
      </m:oMath>
      <w:r>
        <w:rPr>
          <w:rFonts w:ascii="宋体" w:eastAsia="宋体" w:hAnsi="宋体" w:cs="宋体" w:hint="eastAsia"/>
          <w:sz w:val="24"/>
        </w:rPr>
        <w:t>—齿尖圆的直径、</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J</m:t>
            </m:r>
          </m:sub>
        </m:sSub>
      </m:oMath>
      <w:r>
        <w:rPr>
          <w:rFonts w:ascii="宋体" w:eastAsia="宋体" w:hAnsi="宋体" w:cs="宋体" w:hint="eastAsia"/>
          <w:sz w:val="24"/>
        </w:rPr>
        <w:t>—齿尖圆半径当量齿数、</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N</m:t>
            </m:r>
          </m:sub>
        </m:sSub>
      </m:oMath>
      <w:r>
        <w:rPr>
          <w:rFonts w:ascii="宋体" w:eastAsia="宋体" w:hAnsi="宋体" w:cs="宋体" w:hint="eastAsia"/>
          <w:sz w:val="24"/>
        </w:rPr>
        <w:t>—扭力作用圆半径、</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N</m:t>
            </m:r>
          </m:sub>
        </m:sSub>
      </m:oMath>
      <w:r>
        <w:rPr>
          <w:rFonts w:ascii="宋体" w:eastAsia="宋体" w:hAnsi="宋体" w:cs="宋体" w:hint="eastAsia"/>
          <w:sz w:val="24"/>
        </w:rPr>
        <w:t>—扭力作用圆半径当量齿数、b—齿的宽度、l—齿面长度、</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I</m:t>
            </m:r>
          </m:sub>
        </m:sSub>
      </m:oMath>
      <w:r>
        <w:rPr>
          <w:rFonts w:ascii="宋体" w:eastAsia="宋体" w:hAnsi="宋体" w:cs="宋体" w:hint="eastAsia"/>
          <w:sz w:val="24"/>
        </w:rPr>
        <w:t>—齿面长度当量齿数、A—棘轮棘爪中心距、</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A</m:t>
            </m:r>
          </m:sub>
        </m:sSub>
      </m:oMath>
      <w:r>
        <w:rPr>
          <w:rFonts w:ascii="宋体" w:eastAsia="宋体" w:hAnsi="宋体" w:cs="宋体" w:hint="eastAsia"/>
          <w:sz w:val="24"/>
        </w:rPr>
        <w:t>—棘轮棘爪中心距当量齿数、</w:t>
      </w:r>
      <m:oMath>
        <m:sSub>
          <m:sSubPr>
            <m:ctrlPr>
              <w:rPr>
                <w:rFonts w:ascii="Cambria Math" w:hAnsi="Cambria Math" w:cs="宋体"/>
                <w:i/>
                <w:sz w:val="24"/>
              </w:rPr>
            </m:ctrlPr>
          </m:sSubPr>
          <m:e>
            <m:r>
              <w:rPr>
                <w:rFonts w:ascii="Cambria Math" w:hAnsi="Cambria Math" w:cs="宋体"/>
                <w:sz w:val="24"/>
              </w:rPr>
              <m:t>γ</m:t>
            </m:r>
          </m:e>
          <m:sub>
            <m:r>
              <w:rPr>
                <w:rFonts w:ascii="Cambria Math" w:hAnsi="Cambria Math" w:cs="宋体"/>
                <w:sz w:val="24"/>
              </w:rPr>
              <m:t>F</m:t>
            </m:r>
          </m:sub>
        </m:sSub>
      </m:oMath>
      <w:r>
        <w:rPr>
          <w:rFonts w:ascii="宋体" w:eastAsia="宋体" w:hAnsi="宋体" w:cs="宋体" w:hint="eastAsia"/>
          <w:sz w:val="24"/>
        </w:rPr>
        <w:t>—径力角、</w:t>
      </w:r>
      <m:oMath>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F</m:t>
            </m:r>
          </m:sub>
        </m:sSub>
      </m:oMath>
      <w:r>
        <w:rPr>
          <w:rFonts w:ascii="宋体" w:eastAsia="宋体" w:hAnsi="宋体" w:cs="宋体" w:hint="eastAsia"/>
          <w:sz w:val="24"/>
        </w:rPr>
        <w:t>—扭力作用圆上的齿面压力角</w:t>
      </w:r>
    </w:p>
    <w:p w14:paraId="40D74426"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lastRenderedPageBreak/>
        <w:t>棘轮各几何要素的名称和定义基本上等效采用齿轮的名称和定义。棘轮扳手所采用的专用名词定义如下：</w:t>
      </w:r>
    </w:p>
    <w:p w14:paraId="1D5E4F28"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安放角——棘爪与棘轮啮合时，某一啮合点到棘轮中心的联线，与棘轮棘爪两回转中心联线之间的夹角，称为该啮合点的安放角，</w:t>
      </w:r>
    </w:p>
    <w:p w14:paraId="460F73D8"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扭力作用圆——为了研究方便，假设棘轮和棘爪之间的相互作用力，全部集中到棘轮齿尖圆和齿根圆的中分圆上（这种假设对于受力分析未能，与各啮合面均匀受力是等效的)，该中分圆称为棘轮扳手的扭力作用圆。扭力作用圆与棘轮齿面的交点称作集中力的作用点，</w:t>
      </w:r>
    </w:p>
    <w:p w14:paraId="59DBF5CA"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径力角——棘轮与棘爪啮合时，由集中力作用点指向棘轮回转中心的径向力与由集中力作用点指向棘爪回转中心的支反力之间的夹角称为径力角；</w:t>
      </w:r>
    </w:p>
    <w:p w14:paraId="66713BCB"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齿面压力角——集中力作用点到棘轮回转中心的联线，与棘轮齿面之间的夹角(锐角)叫作扭力作用圆上的齿面压力角。</w:t>
      </w:r>
    </w:p>
    <w:p w14:paraId="210FCCCA"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通过适当的测定与设计我们已经得到了外齿棘轮的模数及其齿数，通过计算该棘轮的分度圆的直径等于棘轮的模数与其齿数之积。</w:t>
      </w:r>
    </w:p>
    <w:p w14:paraId="76302664"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r>
            <m:rPr>
              <m:sty m:val="p"/>
            </m:rPr>
            <w:rPr>
              <w:rFonts w:ascii="Cambria Math" w:eastAsia="宋体" w:hAnsi="Cambria Math" w:cs="宋体"/>
              <w:sz w:val="24"/>
            </w:rPr>
            <m:t>=</m:t>
          </m:r>
          <m:r>
            <w:rPr>
              <w:rFonts w:ascii="Cambria Math" w:eastAsia="宋体" w:hAnsi="Cambria Math" w:cs="宋体"/>
              <w:sz w:val="24"/>
            </w:rPr>
            <m:t>mZ</m:t>
          </m:r>
        </m:oMath>
      </m:oMathPara>
    </w:p>
    <w:p w14:paraId="303DAF55"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分度圆的半径也就是直径的二分之一。</w:t>
      </w:r>
    </w:p>
    <w:p w14:paraId="497C2406"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r>
            <m:rPr>
              <m:sty m:val="p"/>
            </m:rPr>
            <w:rPr>
              <w:rFonts w:ascii="Cambria Math" w:eastAsia="宋体" w:hAnsi="Cambria Math" w:cs="宋体"/>
              <w:sz w:val="24"/>
            </w:rPr>
            <m:t>=</m:t>
          </m:r>
          <m:sSub>
            <m:sSubPr>
              <m:ctrlPr>
                <w:rPr>
                  <w:rFonts w:ascii="Cambria Math" w:eastAsia="宋体" w:hAnsi="Cambria Math" w:cs="宋体"/>
                  <w:sz w:val="24"/>
                </w:rPr>
              </m:ctrlPr>
            </m:sSubPr>
            <m:e>
              <m:r>
                <m:rPr>
                  <m:sty m:val="p"/>
                </m:rPr>
                <w:rPr>
                  <w:rFonts w:ascii="Cambria Math" w:eastAsia="宋体" w:hAnsi="Cambria Math" w:cs="宋体"/>
                  <w:sz w:val="24"/>
                </w:rPr>
                <m:t>d</m:t>
              </m:r>
            </m:e>
            <m:sub>
              <m:r>
                <m:rPr>
                  <m:sty m:val="p"/>
                </m:rPr>
                <w:rPr>
                  <w:rFonts w:ascii="Cambria Math" w:eastAsia="宋体" w:hAnsi="Cambria Math" w:cs="宋体"/>
                  <w:sz w:val="24"/>
                </w:rPr>
                <m:t>f</m:t>
              </m:r>
            </m:sub>
          </m:sSub>
          <m:r>
            <m:rPr>
              <m:sty m:val="p"/>
            </m:rPr>
            <w:rPr>
              <w:rFonts w:ascii="Cambria Math" w:eastAsia="宋体" w:hAnsi="Cambria Math" w:cs="宋体"/>
              <w:sz w:val="24"/>
            </w:rPr>
            <m:t>/2</m:t>
          </m:r>
        </m:oMath>
      </m:oMathPara>
    </w:p>
    <w:p w14:paraId="3A7ED358" w14:textId="77777777" w:rsidR="00B85FBA" w:rsidRDefault="00926FA9">
      <w:pPr>
        <w:ind w:firstLineChars="200" w:firstLine="480"/>
        <w:rPr>
          <w:rFonts w:ascii="宋体" w:eastAsia="宋体" w:hAnsi="宋体" w:cs="宋体" w:hint="eastAsia"/>
          <w:sz w:val="24"/>
        </w:rPr>
      </w:pPr>
      <w:r>
        <w:rPr>
          <w:rFonts w:ascii="宋体" w:eastAsia="宋体" w:hAnsi="宋体" w:cs="宋体" w:hint="eastAsia"/>
          <w:sz w:val="24"/>
        </w:rPr>
        <w:t>齿顶高也就是棘轮内齿到外圆的最大距离，恰好为齿顶高系数与棘轮模数的乘积</w:t>
      </w:r>
    </w:p>
    <w:p w14:paraId="2E7EB6A7" w14:textId="77777777" w:rsidR="00B85FBA" w:rsidRDefault="00926FA9">
      <w:pPr>
        <w:ind w:firstLineChars="200" w:firstLine="480"/>
        <w:rPr>
          <w:rFonts w:ascii="宋体" w:eastAsia="宋体" w:hAnsi="宋体" w:cs="宋体" w:hint="eastAsia"/>
          <w:sz w:val="24"/>
        </w:rPr>
      </w:pPr>
      <m:oMathPara>
        <m:oMathParaPr>
          <m:jc m:val="center"/>
        </m:oMathParaPr>
        <m:oMath>
          <m:r>
            <m:rPr>
              <m:sty m:val="p"/>
            </m:rPr>
            <w:rPr>
              <w:rFonts w:ascii="Cambria Math" w:eastAsia="宋体" w:hAnsi="Cambria Math" w:cs="宋体"/>
              <w:sz w:val="24"/>
            </w:rPr>
            <m:t>h=</m:t>
          </m:r>
          <m:sSub>
            <m:sSubPr>
              <m:ctrlPr>
                <w:rPr>
                  <w:rFonts w:ascii="Cambria Math" w:eastAsia="宋体" w:hAnsi="Cambria Math" w:cs="宋体"/>
                  <w:sz w:val="24"/>
                </w:rPr>
              </m:ctrlPr>
            </m:sSubPr>
            <m:e>
              <m:r>
                <w:rPr>
                  <w:rFonts w:ascii="Cambria Math" w:eastAsia="宋体" w:hAnsi="Cambria Math" w:cs="宋体"/>
                  <w:sz w:val="24"/>
                </w:rPr>
                <m:t>f</m:t>
              </m:r>
            </m:e>
            <m:sub>
              <m:r>
                <m:rPr>
                  <m:sty m:val="p"/>
                </m:rPr>
                <w:rPr>
                  <w:rFonts w:ascii="Cambria Math" w:eastAsia="宋体" w:hAnsi="Cambria Math" w:cs="宋体"/>
                  <w:sz w:val="24"/>
                </w:rPr>
                <m:t>0</m:t>
              </m:r>
            </m:sub>
          </m:sSub>
          <m:r>
            <w:rPr>
              <w:rFonts w:ascii="Cambria Math" w:eastAsia="宋体" w:hAnsi="Cambria Math" w:cs="宋体"/>
              <w:sz w:val="24"/>
            </w:rPr>
            <m:t>m</m:t>
          </m:r>
        </m:oMath>
      </m:oMathPara>
    </w:p>
    <w:p w14:paraId="4E31FCC8"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对于齿顶高系数和齿尖高系数而言，齿尖高系数必定大于齿顶高系数同时小于零。</w:t>
      </w:r>
    </w:p>
    <w:p w14:paraId="6EBB75DF" w14:textId="77777777" w:rsidR="00B85FBA" w:rsidRDefault="00000000">
      <w:pPr>
        <w:pStyle w:val="ad"/>
        <w:ind w:firstLine="480"/>
        <w:rPr>
          <w:rFonts w:ascii="宋体" w:eastAsia="宋体" w:hAnsi="宋体" w:cs="宋体" w:hint="eastAsia"/>
          <w:sz w:val="24"/>
        </w:rPr>
      </w:pPr>
      <m:oMathPara>
        <m:oMath>
          <m:sSub>
            <m:sSubPr>
              <m:ctrlPr>
                <w:rPr>
                  <w:rFonts w:ascii="Cambria Math" w:eastAsia="宋体" w:hAnsi="Cambria Math" w:cs="宋体"/>
                  <w:sz w:val="24"/>
                </w:rPr>
              </m:ctrlPr>
            </m:sSubPr>
            <m:e>
              <m:r>
                <m:rPr>
                  <m:sty m:val="p"/>
                </m:rPr>
                <w:rPr>
                  <w:rFonts w:ascii="Cambria Math" w:eastAsia="宋体" w:hAnsi="Cambria Math" w:cs="宋体" w:hint="eastAsia"/>
                  <w:sz w:val="24"/>
                </w:rPr>
                <m:t>0</m:t>
              </m:r>
              <m:r>
                <m:rPr>
                  <m:sty m:val="p"/>
                </m:rPr>
                <w:rPr>
                  <w:rFonts w:ascii="Cambria Math" w:hAnsi="Cambria Math" w:cs="宋体"/>
                  <w:sz w:val="24"/>
                </w:rPr>
                <m:t>&lt;</m:t>
              </m:r>
              <m:r>
                <m:rPr>
                  <m:sty m:val="p"/>
                </m:rPr>
                <w:rPr>
                  <w:rFonts w:ascii="Cambria Math" w:eastAsia="宋体" w:hAnsi="Cambria Math" w:cs="宋体"/>
                  <w:sz w:val="24"/>
                </w:rPr>
                <m:t>f</m:t>
              </m:r>
            </m:e>
            <m:sub>
              <m:r>
                <m:rPr>
                  <m:sty m:val="p"/>
                </m:rPr>
                <w:rPr>
                  <w:rFonts w:ascii="Cambria Math" w:eastAsia="宋体" w:hAnsi="Cambria Math" w:cs="宋体"/>
                  <w:sz w:val="24"/>
                </w:rPr>
                <m:t>0</m:t>
              </m:r>
            </m:sub>
          </m:sSub>
          <m:r>
            <m:rPr>
              <m:sty m:val="p"/>
            </m:rPr>
            <w:rPr>
              <w:rFonts w:ascii="Cambria Math" w:hAnsi="Cambria Math" w:cs="宋体"/>
              <w:sz w:val="24"/>
            </w:rPr>
            <m:t>&lt;</m:t>
          </m:r>
          <m:sSub>
            <m:sSubPr>
              <m:ctrlPr>
                <w:rPr>
                  <w:rFonts w:ascii="Cambria Math" w:eastAsia="宋体" w:hAnsi="Cambria Math" w:cs="宋体"/>
                  <w:sz w:val="24"/>
                </w:rPr>
              </m:ctrlPr>
            </m:sSubPr>
            <m:e>
              <m:r>
                <m:rPr>
                  <m:sty m:val="p"/>
                </m:rPr>
                <w:rPr>
                  <w:rFonts w:ascii="Cambria Math" w:eastAsia="宋体" w:hAnsi="Cambria Math" w:cs="宋体"/>
                  <w:sz w:val="24"/>
                </w:rPr>
                <m:t>f</m:t>
              </m:r>
            </m:e>
            <m:sub>
              <m:r>
                <m:rPr>
                  <m:sty m:val="p"/>
                </m:rPr>
                <w:rPr>
                  <w:rFonts w:ascii="Cambria Math" w:eastAsia="宋体" w:hAnsi="Cambria Math" w:cs="宋体"/>
                  <w:sz w:val="24"/>
                </w:rPr>
                <m:t>J</m:t>
              </m:r>
            </m:sub>
          </m:sSub>
        </m:oMath>
      </m:oMathPara>
    </w:p>
    <w:p w14:paraId="28A5D776"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已知棘轮的齿数，倾斜角，模数，根据几何原理可以得到齿尖高系数的大小</w:t>
      </w:r>
    </w:p>
    <w:p w14:paraId="7D478F9F"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f</m:t>
              </m:r>
            </m:e>
            <m:sub>
              <m:r>
                <m:rPr>
                  <m:sty m:val="p"/>
                </m:rPr>
                <w:rPr>
                  <w:rFonts w:ascii="Cambria Math" w:eastAsia="宋体" w:hAnsi="Cambria Math" w:cs="宋体"/>
                  <w:sz w:val="24"/>
                </w:rPr>
                <m:t>J</m:t>
              </m:r>
            </m:sub>
          </m:sSub>
          <m:r>
            <m:rPr>
              <m:sty m:val="p"/>
            </m:rPr>
            <w:rPr>
              <w:rFonts w:ascii="Cambria Math" w:eastAsia="宋体" w:hAnsi="Cambria Math" w:cs="宋体"/>
              <w:sz w:val="24"/>
            </w:rPr>
            <m:t>=</m:t>
          </m:r>
          <m:f>
            <m:fPr>
              <m:ctrlPr>
                <w:rPr>
                  <w:rFonts w:ascii="Cambria Math" w:eastAsia="宋体" w:hAnsi="Cambria Math" w:cs="宋体"/>
                  <w:sz w:val="24"/>
                </w:rPr>
              </m:ctrlPr>
            </m:fPr>
            <m:num>
              <m:rad>
                <m:radPr>
                  <m:degHide m:val="1"/>
                  <m:ctrlPr>
                    <w:rPr>
                      <w:rFonts w:ascii="Cambria Math" w:eastAsia="宋体" w:hAnsi="Cambria Math" w:cs="宋体"/>
                      <w:sz w:val="24"/>
                    </w:rPr>
                  </m:ctrlPr>
                </m:radPr>
                <m:deg/>
                <m:e>
                  <m:r>
                    <m:rPr>
                      <m:sty m:val="p"/>
                    </m:rPr>
                    <w:rPr>
                      <w:rFonts w:ascii="Cambria Math" w:eastAsia="宋体" w:hAnsi="Cambria Math" w:cs="宋体" w:hint="eastAsia"/>
                      <w:sz w:val="24"/>
                    </w:rPr>
                    <m:t>2</m:t>
                  </m:r>
                </m:e>
              </m:rad>
              <m:r>
                <m:rPr>
                  <m:sty m:val="p"/>
                </m:rPr>
                <w:rPr>
                  <w:rFonts w:ascii="Cambria Math" w:eastAsia="宋体" w:hAnsi="Cambria Math" w:cs="宋体"/>
                  <w:sz w:val="24"/>
                </w:rPr>
                <m:t>Z</m:t>
              </m:r>
            </m:num>
            <m:den>
              <m:r>
                <m:rPr>
                  <m:sty m:val="p"/>
                </m:rPr>
                <w:rPr>
                  <w:rFonts w:ascii="Cambria Math" w:eastAsia="宋体" w:hAnsi="Cambria Math" w:cs="宋体"/>
                  <w:sz w:val="24"/>
                </w:rPr>
                <m:t>4sin(</m:t>
              </m:r>
              <m:r>
                <m:rPr>
                  <m:sty m:val="p"/>
                </m:rPr>
                <w:rPr>
                  <w:rFonts w:ascii="Cambria Math" w:eastAsia="宋体" w:hAnsi="Cambria Math" w:cs="宋体" w:hint="eastAsia"/>
                  <w:sz w:val="24"/>
                </w:rPr>
                <m:t>4</m:t>
              </m:r>
              <m:r>
                <m:rPr>
                  <m:sty m:val="p"/>
                </m:rPr>
                <w:rPr>
                  <w:rFonts w:ascii="Cambria Math" w:eastAsia="宋体" w:hAnsi="Cambria Math" w:cs="宋体"/>
                  <w:sz w:val="24"/>
                </w:rPr>
                <m:t>5°-180°)/Z</m:t>
              </m:r>
            </m:den>
          </m:f>
          <m:r>
            <m:rPr>
              <m:sty m:val="p"/>
            </m:rPr>
            <w:rPr>
              <w:rFonts w:ascii="Cambria Math" w:eastAsia="宋体" w:hAnsi="Cambria Math" w:cs="宋体"/>
              <w:sz w:val="24"/>
            </w:rPr>
            <m:t>-</m:t>
          </m:r>
          <m:f>
            <m:fPr>
              <m:ctrlPr>
                <w:rPr>
                  <w:rFonts w:ascii="Cambria Math" w:eastAsia="宋体" w:hAnsi="Cambria Math" w:cs="宋体"/>
                  <w:sz w:val="24"/>
                </w:rPr>
              </m:ctrlPr>
            </m:fPr>
            <m:num>
              <m:r>
                <m:rPr>
                  <m:sty m:val="p"/>
                </m:rPr>
                <w:rPr>
                  <w:rFonts w:ascii="Cambria Math" w:eastAsia="宋体" w:hAnsi="Cambria Math" w:cs="宋体"/>
                  <w:sz w:val="24"/>
                </w:rPr>
                <m:t>Z</m:t>
              </m:r>
            </m:num>
            <m:den>
              <m:r>
                <m:rPr>
                  <m:sty m:val="p"/>
                </m:rPr>
                <w:rPr>
                  <w:rFonts w:ascii="Cambria Math" w:eastAsia="宋体" w:hAnsi="Cambria Math" w:cs="宋体"/>
                  <w:sz w:val="24"/>
                </w:rPr>
                <m:t>2</m:t>
              </m:r>
            </m:den>
          </m:f>
        </m:oMath>
      </m:oMathPara>
    </w:p>
    <w:p w14:paraId="3D5DCB16"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齿顶高为h分度圆的直径为</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oMath>
      <w:r>
        <w:rPr>
          <w:rFonts w:ascii="宋体" w:eastAsia="宋体" w:hAnsi="宋体" w:cs="宋体" w:hint="eastAsia"/>
          <w:sz w:val="24"/>
        </w:rPr>
        <w:t>，齿顶园的直径刚好就是二齿加一圆</w:t>
      </w:r>
    </w:p>
    <w:p w14:paraId="5244DC70"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r>
            <m:rPr>
              <m:sty m:val="p"/>
            </m:rPr>
            <w:rPr>
              <w:rFonts w:ascii="Cambria Math" w:eastAsia="宋体" w:hAnsi="Cambria Math" w:cs="宋体"/>
              <w:sz w:val="24"/>
            </w:rPr>
            <m:t>+2</m:t>
          </m:r>
          <m:r>
            <w:rPr>
              <w:rFonts w:ascii="Cambria Math" w:eastAsia="宋体" w:hAnsi="Cambria Math" w:cs="宋体"/>
              <w:sz w:val="24"/>
            </w:rPr>
            <m:t>h</m:t>
          </m:r>
        </m:oMath>
      </m:oMathPara>
    </w:p>
    <w:p w14:paraId="36C99F89"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根据齿顶圆的直径可得齿顶圆的半径恰好为齿顶圆直径的二分之一</w:t>
      </w:r>
    </w:p>
    <w:p w14:paraId="6FFA255B"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e</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r>
            <m:rPr>
              <m:sty m:val="p"/>
            </m:rPr>
            <w:rPr>
              <w:rFonts w:ascii="Cambria Math" w:eastAsia="宋体" w:hAnsi="Cambria Math" w:cs="宋体"/>
              <w:sz w:val="24"/>
            </w:rPr>
            <m:t>/2</m:t>
          </m:r>
        </m:oMath>
      </m:oMathPara>
    </w:p>
    <w:p w14:paraId="6A78050C"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而齿尖圆的半径同样也为棘轮的模数与齿尖圆齿数的乘积。</w:t>
      </w:r>
    </w:p>
    <w:p w14:paraId="19669A44"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m:rPr>
                  <m:sty m:val="p"/>
                </m:rP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oMath>
      </m:oMathPara>
    </w:p>
    <w:p w14:paraId="1038F4AE"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已知棘轮的齿数，倾斜角，模数，根据几何原理同样可以得到齿尖圆当量齿数的大小为</w:t>
      </w:r>
    </w:p>
    <w:p w14:paraId="740F5FBF"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Z</m:t>
              </m:r>
            </m:e>
            <m:sub>
              <m:r>
                <m:rPr>
                  <m:sty m:val="p"/>
                </m:rPr>
                <w:rPr>
                  <w:rFonts w:ascii="Cambria Math" w:eastAsia="宋体" w:hAnsi="Cambria Math" w:cs="宋体"/>
                  <w:sz w:val="24"/>
                </w:rPr>
                <m:t>J</m:t>
              </m:r>
            </m:sub>
          </m:sSub>
          <m:r>
            <m:rPr>
              <m:sty m:val="p"/>
            </m:rPr>
            <w:rPr>
              <w:rFonts w:ascii="Cambria Math" w:eastAsia="宋体" w:hAnsi="Cambria Math" w:cs="宋体"/>
              <w:sz w:val="24"/>
            </w:rPr>
            <m:t>=</m:t>
          </m:r>
          <m:f>
            <m:fPr>
              <m:ctrlPr>
                <w:rPr>
                  <w:rFonts w:ascii="Cambria Math" w:eastAsia="宋体" w:hAnsi="Cambria Math" w:cs="宋体"/>
                  <w:sz w:val="24"/>
                </w:rPr>
              </m:ctrlPr>
            </m:fPr>
            <m:num>
              <m:rad>
                <m:radPr>
                  <m:degHide m:val="1"/>
                  <m:ctrlPr>
                    <w:rPr>
                      <w:rFonts w:ascii="Cambria Math" w:eastAsia="宋体" w:hAnsi="Cambria Math" w:cs="宋体"/>
                      <w:sz w:val="24"/>
                    </w:rPr>
                  </m:ctrlPr>
                </m:radPr>
                <m:deg/>
                <m:e>
                  <m:r>
                    <m:rPr>
                      <m:sty m:val="p"/>
                    </m:rPr>
                    <w:rPr>
                      <w:rFonts w:ascii="Cambria Math" w:eastAsia="宋体" w:hAnsi="Cambria Math" w:cs="宋体"/>
                      <w:sz w:val="24"/>
                    </w:rPr>
                    <m:t>2</m:t>
                  </m:r>
                </m:e>
              </m:rad>
              <m:r>
                <m:rPr>
                  <m:sty m:val="p"/>
                </m:rPr>
                <w:rPr>
                  <w:rFonts w:ascii="Cambria Math" w:eastAsia="宋体" w:hAnsi="Cambria Math" w:cs="宋体"/>
                  <w:sz w:val="24"/>
                </w:rPr>
                <m:t>Z</m:t>
              </m:r>
            </m:num>
            <m:den>
              <m:r>
                <m:rPr>
                  <m:sty m:val="p"/>
                </m:rPr>
                <w:rPr>
                  <w:rFonts w:ascii="Cambria Math" w:eastAsia="宋体" w:hAnsi="Cambria Math" w:cs="宋体"/>
                  <w:sz w:val="24"/>
                </w:rPr>
                <m:t>4</m:t>
              </m:r>
              <m:func>
                <m:funcPr>
                  <m:ctrlPr>
                    <w:rPr>
                      <w:rFonts w:ascii="Cambria Math" w:eastAsia="宋体" w:hAnsi="Cambria Math" w:cs="宋体"/>
                      <w:sz w:val="24"/>
                    </w:rPr>
                  </m:ctrlPr>
                </m:funcPr>
                <m:fName>
                  <m:r>
                    <m:rPr>
                      <m:sty m:val="p"/>
                    </m:rPr>
                    <w:rPr>
                      <w:rFonts w:ascii="Cambria Math" w:eastAsia="宋体" w:hAnsi="Cambria Math" w:cs="宋体"/>
                      <w:sz w:val="24"/>
                    </w:rPr>
                    <m:t>sin</m:t>
                  </m:r>
                </m:fName>
                <m:e>
                  <m:d>
                    <m:dPr>
                      <m:ctrlPr>
                        <w:rPr>
                          <w:rFonts w:ascii="Cambria Math" w:eastAsia="宋体" w:hAnsi="Cambria Math" w:cs="宋体"/>
                          <w:sz w:val="24"/>
                        </w:rPr>
                      </m:ctrlPr>
                    </m:dPr>
                    <m:e>
                      <m:r>
                        <m:rPr>
                          <m:sty m:val="p"/>
                        </m:rPr>
                        <w:rPr>
                          <w:rFonts w:ascii="Cambria Math" w:eastAsia="宋体" w:hAnsi="Cambria Math" w:cs="宋体"/>
                          <w:sz w:val="24"/>
                        </w:rPr>
                        <m:t>135°-180°</m:t>
                      </m:r>
                    </m:e>
                  </m:d>
                  <m:r>
                    <m:rPr>
                      <m:sty m:val="p"/>
                    </m:rPr>
                    <w:rPr>
                      <w:rFonts w:ascii="Cambria Math" w:eastAsia="宋体" w:hAnsi="Cambria Math" w:cs="宋体"/>
                      <w:sz w:val="24"/>
                    </w:rPr>
                    <m:t>/Z</m:t>
                  </m:r>
                </m:e>
              </m:func>
            </m:den>
          </m:f>
          <m:r>
            <m:rPr>
              <m:sty m:val="p"/>
            </m:rPr>
            <w:rPr>
              <w:rFonts w:ascii="Cambria Math" w:eastAsia="宋体" w:hAnsi="Cambria Math" w:cs="宋体"/>
              <w:sz w:val="24"/>
            </w:rPr>
            <m:t>-</m:t>
          </m:r>
          <m:f>
            <m:fPr>
              <m:ctrlPr>
                <w:rPr>
                  <w:rFonts w:ascii="Cambria Math" w:eastAsia="宋体" w:hAnsi="Cambria Math" w:cs="宋体"/>
                  <w:sz w:val="24"/>
                </w:rPr>
              </m:ctrlPr>
            </m:fPr>
            <m:num>
              <m:r>
                <m:rPr>
                  <m:sty m:val="p"/>
                </m:rPr>
                <w:rPr>
                  <w:rFonts w:ascii="Cambria Math" w:eastAsia="宋体" w:hAnsi="Cambria Math" w:cs="宋体"/>
                  <w:sz w:val="24"/>
                </w:rPr>
                <m:t>Z</m:t>
              </m:r>
            </m:num>
            <m:den>
              <m:r>
                <m:rPr>
                  <m:sty m:val="p"/>
                </m:rPr>
                <w:rPr>
                  <w:rFonts w:ascii="Cambria Math" w:eastAsia="宋体" w:hAnsi="Cambria Math" w:cs="宋体"/>
                  <w:sz w:val="24"/>
                </w:rPr>
                <m:t>2</m:t>
              </m:r>
            </m:den>
          </m:f>
        </m:oMath>
      </m:oMathPara>
    </w:p>
    <w:p w14:paraId="0CD9067F"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lastRenderedPageBreak/>
        <w:t>齿尖高数值为齿顶圆半径与齿根圆半径的差，而他们在数值上恰好等于棘轮的模数与齿尖高系数的乘积。</w:t>
      </w:r>
    </w:p>
    <w:p w14:paraId="7CDADD05"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h</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r>
            <m:rPr>
              <m:sty m:val="p"/>
            </m:rPr>
            <w:rPr>
              <w:rFonts w:ascii="Cambria Math" w:eastAsia="宋体" w:hAnsi="Cambria Math" w:cs="宋体"/>
              <w:sz w:val="24"/>
            </w:rPr>
            <m:t>=</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f</m:t>
              </m:r>
            </m:e>
            <m:sub>
              <m:r>
                <w:rPr>
                  <w:rFonts w:ascii="Cambria Math" w:eastAsia="宋体" w:hAnsi="Cambria Math" w:cs="宋体"/>
                  <w:sz w:val="24"/>
                </w:rPr>
                <m:t>J</m:t>
              </m:r>
            </m:sub>
          </m:sSub>
        </m:oMath>
      </m:oMathPara>
    </w:p>
    <w:p w14:paraId="735E136E"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根据上述公式可以求得齿根圆和齿顶圆的半径大小，那么此时棘轮变位半径的大小也就可以求出。</w:t>
      </w:r>
    </w:p>
    <w:p w14:paraId="7B1C64A9"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N</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r>
            <m:rPr>
              <m:sty m:val="p"/>
            </m:rPr>
            <w:rPr>
              <w:rFonts w:ascii="Cambria Math" w:eastAsia="宋体" w:hAnsi="Cambria Math" w:cs="宋体"/>
              <w:sz w:val="24"/>
            </w:rPr>
            <m:t>)/2=</m:t>
          </m:r>
          <m:r>
            <w:rPr>
              <w:rFonts w:ascii="Cambria Math" w:eastAsia="宋体" w:hAnsi="Cambria Math" w:cs="宋体"/>
              <w:sz w:val="24"/>
            </w:rPr>
            <m:t>m</m:t>
          </m:r>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Z</m:t>
          </m:r>
          <m:r>
            <m:rPr>
              <m:sty m:val="p"/>
            </m:rPr>
            <w:rPr>
              <w:rFonts w:ascii="Cambria Math" w:eastAsia="宋体" w:hAnsi="Cambria Math" w:cs="宋体"/>
              <w:sz w:val="24"/>
            </w:rPr>
            <m:t>/2)/2=</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N</m:t>
              </m:r>
            </m:sub>
          </m:sSub>
        </m:oMath>
      </m:oMathPara>
    </w:p>
    <w:p w14:paraId="0B4E916C"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N</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N</m:t>
              </m:r>
            </m:sub>
          </m:sSub>
          <m:r>
            <m:rPr>
              <m:sty m:val="p"/>
            </m:rPr>
            <w:rPr>
              <w:rFonts w:ascii="Cambria Math" w:eastAsia="宋体" w:hAnsi="Cambria Math" w:cs="宋体"/>
              <w:sz w:val="24"/>
            </w:rPr>
            <m:t>/</m:t>
          </m:r>
          <m:r>
            <w:rPr>
              <w:rFonts w:ascii="Cambria Math" w:eastAsia="宋体" w:hAnsi="Cambria Math" w:cs="宋体"/>
              <w:sz w:val="24"/>
            </w:rPr>
            <m:t>m</m:t>
          </m:r>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Z</m:t>
          </m:r>
          <m:r>
            <m:rPr>
              <m:sty m:val="p"/>
            </m:rPr>
            <w:rPr>
              <w:rFonts w:ascii="Cambria Math" w:eastAsia="宋体" w:hAnsi="Cambria Math" w:cs="宋体"/>
              <w:sz w:val="24"/>
            </w:rPr>
            <m:t>/2)/2</m:t>
          </m:r>
        </m:oMath>
      </m:oMathPara>
    </w:p>
    <w:p w14:paraId="602D909C" w14:textId="77777777" w:rsidR="00B85FBA" w:rsidRDefault="00000000">
      <w:pPr>
        <w:ind w:firstLineChars="200" w:firstLine="480"/>
        <w:rPr>
          <w:rFonts w:hAnsi="Cambria Math" w:cs="宋体"/>
          <w:sz w:val="24"/>
        </w:rPr>
      </w:pPr>
      <m:oMathPara>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A</m:t>
              </m:r>
            </m:sub>
          </m:sSub>
          <m:r>
            <w:rPr>
              <w:rFonts w:ascii="Cambria Math" w:hAnsi="Cambria Math" w:cs="宋体"/>
              <w:sz w:val="24"/>
            </w:rPr>
            <m:t>=A/m</m:t>
          </m:r>
        </m:oMath>
      </m:oMathPara>
    </w:p>
    <w:p w14:paraId="4F11893D"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α</m:t>
              </m:r>
            </m:e>
            <m:sub>
              <m:r>
                <w:rPr>
                  <w:rFonts w:ascii="Cambria Math" w:eastAsia="宋体" w:hAnsi="Cambria Math" w:cs="宋体"/>
                  <w:sz w:val="24"/>
                </w:rPr>
                <m:t>F</m:t>
              </m:r>
            </m:sub>
          </m:sSub>
          <m:r>
            <m:rPr>
              <m:sty m:val="p"/>
            </m:rPr>
            <w:rPr>
              <w:rFonts w:ascii="Cambria Math" w:eastAsia="宋体" w:hAnsi="Cambria Math" w:cs="宋体"/>
              <w:sz w:val="24"/>
            </w:rPr>
            <m:t>=arc</m:t>
          </m:r>
          <m:func>
            <m:funcPr>
              <m:ctrlPr>
                <w:rPr>
                  <w:rFonts w:ascii="Cambria Math" w:eastAsia="宋体" w:hAnsi="Cambria Math" w:cs="宋体"/>
                  <w:sz w:val="24"/>
                </w:rPr>
              </m:ctrlPr>
            </m:funcPr>
            <m:fName>
              <m:r>
                <m:rPr>
                  <m:sty m:val="p"/>
                </m:rPr>
                <w:rPr>
                  <w:rFonts w:ascii="Cambria Math" w:hAnsi="Cambria Math" w:cs="宋体"/>
                  <w:sz w:val="24"/>
                </w:rPr>
                <m:t>sin</m:t>
              </m:r>
            </m:fName>
            <m:e>
              <m:r>
                <m:rPr>
                  <m:sty m:val="p"/>
                </m:rPr>
                <w:rPr>
                  <w:rFonts w:ascii="Cambria Math" w:eastAsia="宋体" w:hAnsi="Cambria Math" w:cs="宋体"/>
                  <w:sz w:val="24"/>
                </w:rPr>
                <m:t>(0.707</m:t>
              </m:r>
              <m:f>
                <m:fPr>
                  <m:ctrlPr>
                    <w:rPr>
                      <w:rFonts w:ascii="Cambria Math" w:eastAsia="宋体" w:hAnsi="Cambria Math" w:cs="宋体"/>
                      <w:sz w:val="24"/>
                    </w:rPr>
                  </m:ctrlPr>
                </m:fPr>
                <m:num>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num>
                <m:den>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N</m:t>
                      </m:r>
                    </m:sub>
                  </m:sSub>
                </m:den>
              </m:f>
              <m:r>
                <m:rPr>
                  <m:sty m:val="p"/>
                </m:rPr>
                <w:rPr>
                  <w:rFonts w:ascii="Cambria Math" w:eastAsia="宋体" w:hAnsi="Cambria Math" w:cs="宋体"/>
                  <w:sz w:val="24"/>
                </w:rPr>
                <m:t>)</m:t>
              </m:r>
            </m:e>
          </m:func>
        </m:oMath>
      </m:oMathPara>
    </w:p>
    <w:p w14:paraId="6ECAB775" w14:textId="77777777" w:rsidR="00B85FBA" w:rsidRDefault="00926FA9">
      <w:pPr>
        <w:ind w:firstLineChars="200" w:firstLine="480"/>
        <w:rPr>
          <w:rFonts w:ascii="宋体" w:eastAsia="宋体" w:hAnsi="宋体" w:cs="宋体" w:hint="eastAsia"/>
          <w:sz w:val="24"/>
        </w:rPr>
      </w:pPr>
      <m:oMathPara>
        <m:oMathParaPr>
          <m:jc m:val="center"/>
        </m:oMathParaPr>
        <m:oMath>
          <m:r>
            <m:rPr>
              <m:sty m:val="p"/>
            </m:rPr>
            <w:rPr>
              <w:rFonts w:ascii="Cambria Math" w:eastAsia="宋体" w:hAnsi="Cambria Math" w:cs="宋体" w:hint="eastAsia"/>
              <w:sz w:val="24"/>
            </w:rPr>
            <m:t>l</m:t>
          </m:r>
          <m:r>
            <m:rPr>
              <m:sty m:val="p"/>
            </m:rPr>
            <w:rPr>
              <w:rFonts w:ascii="Cambria Math" w:eastAsia="宋体" w:hAnsi="Cambria Math" w:cs="宋体"/>
              <w:sz w:val="24"/>
            </w:rPr>
            <m:t>=</m:t>
          </m:r>
          <m:sSup>
            <m:sSupPr>
              <m:ctrlPr>
                <w:rPr>
                  <w:rFonts w:ascii="Cambria Math" w:eastAsia="宋体" w:hAnsi="Cambria Math" w:cs="宋体"/>
                  <w:sz w:val="24"/>
                </w:rPr>
              </m:ctrlPr>
            </m:sSupPr>
            <m:e>
              <m:r>
                <m:rPr>
                  <m:sty m:val="p"/>
                </m:rPr>
                <w:rPr>
                  <w:rFonts w:ascii="Cambria Math" w:eastAsia="宋体" w:hAnsi="Cambria Math" w:cs="宋体"/>
                  <w:sz w:val="24"/>
                </w:rPr>
                <m:t>[</m:t>
              </m:r>
              <m:sSubSup>
                <m:sSubSupPr>
                  <m:ctrlPr>
                    <w:rPr>
                      <w:rFonts w:ascii="Cambria Math" w:eastAsia="宋体" w:hAnsi="Cambria Math" w:cs="宋体"/>
                      <w:sz w:val="24"/>
                    </w:rPr>
                  </m:ctrlPr>
                </m:sSubSupPr>
                <m:e>
                  <m:r>
                    <m:rPr>
                      <m:sty m:val="p"/>
                    </m:rPr>
                    <w:rPr>
                      <w:rFonts w:ascii="Cambria Math" w:eastAsia="宋体" w:hAnsi="Cambria Math" w:cs="宋体"/>
                      <w:sz w:val="24"/>
                    </w:rPr>
                    <m:t>R</m:t>
                  </m:r>
                </m:e>
                <m:sub>
                  <m:r>
                    <m:rPr>
                      <m:sty m:val="p"/>
                    </m:rPr>
                    <w:rPr>
                      <w:rFonts w:ascii="Cambria Math" w:eastAsia="宋体" w:hAnsi="Cambria Math" w:cs="宋体"/>
                      <w:sz w:val="24"/>
                    </w:rPr>
                    <m:t>f</m:t>
                  </m:r>
                </m:sub>
                <m:sup>
                  <m:r>
                    <m:rPr>
                      <m:sty m:val="p"/>
                    </m:rPr>
                    <w:rPr>
                      <w:rFonts w:ascii="Cambria Math" w:eastAsia="宋体" w:hAnsi="Cambria Math" w:cs="宋体"/>
                      <w:sz w:val="24"/>
                    </w:rPr>
                    <m:t>2</m:t>
                  </m:r>
                </m:sup>
              </m:sSubSup>
              <m:r>
                <m:rPr>
                  <m:sty m:val="p"/>
                </m:rPr>
                <w:rPr>
                  <w:rFonts w:ascii="Cambria Math" w:eastAsia="宋体" w:hAnsi="Cambria Math" w:cs="宋体"/>
                  <w:sz w:val="24"/>
                </w:rPr>
                <m:t>+</m:t>
              </m:r>
              <m:sSubSup>
                <m:sSubSupPr>
                  <m:ctrlPr>
                    <w:rPr>
                      <w:rFonts w:ascii="Cambria Math" w:eastAsia="宋体" w:hAnsi="Cambria Math" w:cs="宋体"/>
                      <w:sz w:val="24"/>
                    </w:rPr>
                  </m:ctrlPr>
                </m:sSubSupPr>
                <m:e>
                  <m:r>
                    <m:rPr>
                      <m:sty m:val="p"/>
                    </m:rPr>
                    <w:rPr>
                      <w:rFonts w:ascii="Cambria Math" w:eastAsia="宋体" w:hAnsi="Cambria Math" w:cs="宋体"/>
                      <w:sz w:val="24"/>
                    </w:rPr>
                    <m:t>R</m:t>
                  </m:r>
                </m:e>
                <m:sub>
                  <m:r>
                    <m:rPr>
                      <m:sty m:val="p"/>
                    </m:rPr>
                    <w:rPr>
                      <w:rFonts w:ascii="Cambria Math" w:eastAsia="宋体" w:hAnsi="Cambria Math" w:cs="宋体"/>
                      <w:sz w:val="24"/>
                    </w:rPr>
                    <m:t>J</m:t>
                  </m:r>
                </m:sub>
                <m:sup>
                  <m:r>
                    <m:rPr>
                      <m:sty m:val="p"/>
                    </m:rPr>
                    <w:rPr>
                      <w:rFonts w:ascii="Cambria Math" w:eastAsia="宋体" w:hAnsi="Cambria Math" w:cs="宋体"/>
                      <w:sz w:val="24"/>
                    </w:rPr>
                    <m:t>2</m:t>
                  </m:r>
                </m:sup>
              </m:sSubSup>
              <m:r>
                <m:rPr>
                  <m:sty m:val="p"/>
                </m:rPr>
                <w:rPr>
                  <w:rFonts w:ascii="Cambria Math" w:eastAsia="宋体" w:hAnsi="Cambria Math" w:cs="宋体"/>
                  <w:sz w:val="24"/>
                </w:rPr>
                <m:t>-2</m:t>
              </m:r>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J</m:t>
                  </m:r>
                </m:sub>
              </m:sSub>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func>
                <m:funcPr>
                  <m:ctrlPr>
                    <w:rPr>
                      <w:rFonts w:ascii="Cambria Math" w:eastAsia="宋体" w:hAnsi="Cambria Math" w:cs="宋体"/>
                      <w:sz w:val="24"/>
                    </w:rPr>
                  </m:ctrlPr>
                </m:funcPr>
                <m:fName>
                  <m:r>
                    <m:rPr>
                      <m:sty m:val="p"/>
                    </m:rPr>
                    <w:rPr>
                      <w:rFonts w:ascii="Cambria Math" w:eastAsia="宋体" w:hAnsi="Cambria Math" w:cs="宋体"/>
                      <w:sz w:val="24"/>
                    </w:rPr>
                    <m:t>cos</m:t>
                  </m:r>
                </m:fName>
                <m:e>
                  <m:r>
                    <m:rPr>
                      <m:sty m:val="p"/>
                    </m:rPr>
                    <w:rPr>
                      <w:rFonts w:ascii="Cambria Math" w:eastAsia="宋体" w:hAnsi="Cambria Math" w:cs="宋体"/>
                      <w:sz w:val="24"/>
                    </w:rPr>
                    <m:t>(180°/Z)</m:t>
                  </m:r>
                </m:e>
              </m:func>
              <m:r>
                <m:rPr>
                  <m:sty m:val="p"/>
                </m:rPr>
                <w:rPr>
                  <w:rFonts w:ascii="Cambria Math" w:eastAsia="宋体" w:hAnsi="Cambria Math" w:cs="宋体"/>
                  <w:sz w:val="24"/>
                </w:rPr>
                <m:t>]</m:t>
              </m:r>
            </m:e>
            <m:sup>
              <m:r>
                <m:rPr>
                  <m:sty m:val="p"/>
                </m:rPr>
                <w:rPr>
                  <w:rFonts w:ascii="Cambria Math" w:eastAsia="宋体" w:hAnsi="Cambria Math" w:cs="宋体"/>
                  <w:sz w:val="24"/>
                </w:rPr>
                <m:t>1/2</m:t>
              </m:r>
            </m:sup>
          </m:sSup>
          <m:r>
            <m:rPr>
              <m:sty m:val="p"/>
            </m:rPr>
            <w:rPr>
              <w:rFonts w:ascii="Cambria Math" w:eastAsia="宋体" w:hAnsi="Cambria Math" w:cs="宋体"/>
              <w:sz w:val="24"/>
            </w:rPr>
            <m:t>=m</m:t>
          </m:r>
          <m:sSub>
            <m:sSubPr>
              <m:ctrlPr>
                <w:rPr>
                  <w:rFonts w:ascii="Cambria Math" w:eastAsia="宋体" w:hAnsi="Cambria Math" w:cs="宋体"/>
                  <w:sz w:val="24"/>
                </w:rPr>
              </m:ctrlPr>
            </m:sSubPr>
            <m:e>
              <m:r>
                <m:rPr>
                  <m:sty m:val="p"/>
                </m:rPr>
                <w:rPr>
                  <w:rFonts w:ascii="Cambria Math" w:eastAsia="宋体" w:hAnsi="Cambria Math" w:cs="宋体"/>
                  <w:sz w:val="24"/>
                </w:rPr>
                <m:t>Z</m:t>
              </m:r>
            </m:e>
            <m:sub>
              <m:r>
                <m:rPr>
                  <m:sty m:val="p"/>
                </m:rPr>
                <w:rPr>
                  <w:rFonts w:ascii="Cambria Math" w:eastAsia="宋体" w:hAnsi="Cambria Math" w:cs="宋体"/>
                  <w:sz w:val="24"/>
                </w:rPr>
                <m:t>l</m:t>
              </m:r>
            </m:sub>
          </m:sSub>
        </m:oMath>
      </m:oMathPara>
    </w:p>
    <w:p w14:paraId="71ECFC96"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l</m:t>
              </m:r>
            </m:sub>
          </m:sSub>
          <m:r>
            <m:rPr>
              <m:sty m:val="p"/>
            </m:rPr>
            <w:rPr>
              <w:rFonts w:ascii="Cambria Math" w:eastAsia="宋体" w:hAnsi="Cambria Math" w:cs="宋体"/>
              <w:sz w:val="24"/>
            </w:rPr>
            <m:t>=</m:t>
          </m:r>
          <m:sSup>
            <m:sSupPr>
              <m:ctrlPr>
                <w:rPr>
                  <w:rFonts w:ascii="Cambria Math" w:eastAsia="宋体" w:hAnsi="Cambria Math" w:cs="宋体"/>
                  <w:sz w:val="24"/>
                </w:rPr>
              </m:ctrlPr>
            </m:sSupPr>
            <m:e>
              <m:r>
                <m:rPr>
                  <m:sty m:val="p"/>
                </m:rPr>
                <w:rPr>
                  <w:rFonts w:ascii="Cambria Math" w:eastAsia="宋体" w:hAnsi="Cambria Math" w:cs="宋体"/>
                  <w:sz w:val="24"/>
                </w:rPr>
                <m:t>[</m:t>
              </m:r>
              <m:sSup>
                <m:sSupPr>
                  <m:ctrlPr>
                    <w:rPr>
                      <w:rFonts w:ascii="Cambria Math" w:eastAsia="宋体" w:hAnsi="Cambria Math" w:cs="宋体"/>
                      <w:sz w:val="24"/>
                    </w:rPr>
                  </m:ctrlPr>
                </m:sSupPr>
                <m:e>
                  <m:r>
                    <w:rPr>
                      <w:rFonts w:ascii="Cambria Math" w:eastAsia="宋体" w:hAnsi="Cambria Math" w:cs="宋体"/>
                      <w:sz w:val="24"/>
                    </w:rPr>
                    <m:t>Z</m:t>
                  </m:r>
                </m:e>
                <m:sup>
                  <m:r>
                    <m:rPr>
                      <m:sty m:val="p"/>
                    </m:rPr>
                    <w:rPr>
                      <w:rFonts w:ascii="Cambria Math" w:eastAsia="宋体" w:hAnsi="Cambria Math" w:cs="宋体"/>
                      <w:sz w:val="24"/>
                    </w:rPr>
                    <m:t>2</m:t>
                  </m:r>
                </m:sup>
              </m:sSup>
              <m:r>
                <m:rPr>
                  <m:sty m:val="p"/>
                </m:rPr>
                <w:rPr>
                  <w:rFonts w:ascii="Cambria Math" w:eastAsia="宋体" w:hAnsi="Cambria Math" w:cs="宋体"/>
                  <w:sz w:val="24"/>
                </w:rPr>
                <m:t>/4+</m:t>
              </m:r>
              <m:sSubSup>
                <m:sSubSupPr>
                  <m:ctrlPr>
                    <w:rPr>
                      <w:rFonts w:ascii="Cambria Math" w:eastAsia="宋体" w:hAnsi="Cambria Math" w:cs="宋体"/>
                      <w:sz w:val="24"/>
                    </w:rPr>
                  </m:ctrlPr>
                </m:sSubSupPr>
                <m:e>
                  <m:r>
                    <w:rPr>
                      <w:rFonts w:ascii="Cambria Math" w:eastAsia="宋体" w:hAnsi="Cambria Math" w:cs="宋体"/>
                      <w:sz w:val="24"/>
                    </w:rPr>
                    <m:t>Z</m:t>
                  </m:r>
                </m:e>
                <m:sub>
                  <m:r>
                    <w:rPr>
                      <w:rFonts w:ascii="Cambria Math" w:eastAsia="宋体" w:hAnsi="Cambria Math" w:cs="宋体"/>
                      <w:sz w:val="24"/>
                    </w:rPr>
                    <m:t>J</m:t>
                  </m:r>
                </m:sub>
                <m:sup>
                  <m:r>
                    <m:rPr>
                      <m:sty m:val="p"/>
                    </m:rPr>
                    <w:rPr>
                      <w:rFonts w:ascii="Cambria Math" w:eastAsia="宋体" w:hAnsi="Cambria Math" w:cs="宋体"/>
                      <w:sz w:val="24"/>
                    </w:rPr>
                    <m:t>2</m:t>
                  </m:r>
                </m:sup>
              </m:sSubSup>
              <m:r>
                <m:rPr>
                  <m:sty m:val="p"/>
                </m:rPr>
                <w:rPr>
                  <w:rFonts w:ascii="Cambria Math" w:eastAsia="宋体" w:hAnsi="Cambria Math" w:cs="宋体"/>
                  <w:sz w:val="24"/>
                </w:rPr>
                <m:t>-</m:t>
              </m:r>
              <m:r>
                <w:rPr>
                  <w:rFonts w:ascii="Cambria Math" w:eastAsia="宋体" w:hAnsi="Cambria Math" w:cs="宋体"/>
                  <w:sz w:val="24"/>
                </w:rPr>
                <m:t>Z</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func>
                <m:funcPr>
                  <m:ctrlPr>
                    <w:rPr>
                      <w:rFonts w:ascii="Cambria Math" w:eastAsia="宋体" w:hAnsi="Cambria Math" w:cs="宋体"/>
                      <w:sz w:val="24"/>
                    </w:rPr>
                  </m:ctrlPr>
                </m:funcPr>
                <m:fName>
                  <m:r>
                    <m:rPr>
                      <m:sty m:val="p"/>
                    </m:rPr>
                    <w:rPr>
                      <w:rFonts w:ascii="Cambria Math" w:eastAsia="宋体" w:hAnsi="Cambria Math" w:cs="宋体"/>
                      <w:sz w:val="24"/>
                    </w:rPr>
                    <m:t>cos</m:t>
                  </m:r>
                </m:fName>
                <m:e>
                  <m:r>
                    <m:rPr>
                      <m:sty m:val="p"/>
                    </m:rPr>
                    <w:rPr>
                      <w:rFonts w:ascii="Cambria Math" w:eastAsia="宋体" w:hAnsi="Cambria Math" w:cs="宋体"/>
                      <w:sz w:val="24"/>
                    </w:rPr>
                    <m:t>(180°/</m:t>
                  </m:r>
                  <m:r>
                    <w:rPr>
                      <w:rFonts w:ascii="Cambria Math" w:eastAsia="宋体" w:hAnsi="Cambria Math" w:cs="宋体"/>
                      <w:sz w:val="24"/>
                    </w:rPr>
                    <m:t>Z</m:t>
                  </m:r>
                  <m:r>
                    <m:rPr>
                      <m:sty m:val="p"/>
                    </m:rPr>
                    <w:rPr>
                      <w:rFonts w:ascii="Cambria Math" w:eastAsia="宋体" w:hAnsi="Cambria Math" w:cs="宋体"/>
                      <w:sz w:val="24"/>
                    </w:rPr>
                    <m:t>)</m:t>
                  </m:r>
                </m:e>
              </m:func>
              <m:r>
                <m:rPr>
                  <m:sty m:val="p"/>
                </m:rPr>
                <w:rPr>
                  <w:rFonts w:ascii="Cambria Math" w:eastAsia="宋体" w:hAnsi="Cambria Math" w:cs="宋体"/>
                  <w:sz w:val="24"/>
                </w:rPr>
                <m:t>]</m:t>
              </m:r>
            </m:e>
            <m:sup>
              <m:r>
                <m:rPr>
                  <m:sty m:val="p"/>
                </m:rPr>
                <w:rPr>
                  <w:rFonts w:ascii="Cambria Math" w:eastAsia="宋体" w:hAnsi="Cambria Math" w:cs="宋体"/>
                  <w:sz w:val="24"/>
                </w:rPr>
                <m:t>1/2</m:t>
              </m:r>
            </m:sup>
          </m:sSup>
        </m:oMath>
      </m:oMathPara>
    </w:p>
    <w:p w14:paraId="2BA2F4B7"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综上所述棘轮采用50齿角度为35°的外齿轮，以及相对配合相当的棘爪相互构成。</w:t>
      </w:r>
    </w:p>
    <w:p w14:paraId="2592CB73" w14:textId="77777777" w:rsidR="00B85FBA" w:rsidRDefault="00926FA9">
      <w:pPr>
        <w:pStyle w:val="3"/>
        <w:ind w:firstLine="0"/>
        <w:rPr>
          <w:rFonts w:hint="eastAsia"/>
        </w:rPr>
      </w:pPr>
      <w:bookmarkStart w:id="28" w:name="_Toc154"/>
      <w:r>
        <w:rPr>
          <w:rFonts w:hint="eastAsia"/>
        </w:rPr>
        <w:t>棘爪的受力分析</w:t>
      </w:r>
      <w:bookmarkEnd w:id="28"/>
    </w:p>
    <w:p w14:paraId="0B93D2BF" w14:textId="77777777" w:rsidR="00B85FBA" w:rsidRDefault="00926FA9">
      <w:pPr>
        <w:rPr>
          <w:rFonts w:ascii="宋体" w:eastAsia="宋体" w:hAnsi="宋体" w:cs="宋体" w:hint="eastAsia"/>
          <w:sz w:val="24"/>
          <w:szCs w:val="24"/>
        </w:rPr>
      </w:pPr>
      <w:r>
        <w:rPr>
          <w:rFonts w:ascii="宋体" w:eastAsia="宋体" w:hAnsi="宋体" w:cs="宋体" w:hint="eastAsia"/>
          <w:sz w:val="24"/>
          <w:szCs w:val="24"/>
        </w:rPr>
        <w:t>受力分析如图：</w:t>
      </w:r>
    </w:p>
    <w:p w14:paraId="4108A64E" w14:textId="77777777" w:rsidR="00B85FBA" w:rsidRDefault="00926FA9">
      <w:pPr>
        <w:ind w:firstLineChars="200" w:firstLine="480"/>
        <w:jc w:val="center"/>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3B42BEE5" wp14:editId="0AA21A55">
            <wp:extent cx="1319530" cy="1896110"/>
            <wp:effectExtent l="0" t="0" r="1270" b="8890"/>
            <wp:docPr id="12" name="图片 12" descr="JXSJ200210016_0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XSJ200210016_09200"/>
                    <pic:cNvPicPr>
                      <a:picLocks noChangeAspect="1"/>
                    </pic:cNvPicPr>
                  </pic:nvPicPr>
                  <pic:blipFill>
                    <a:blip r:embed="rId16"/>
                    <a:stretch>
                      <a:fillRect/>
                    </a:stretch>
                  </pic:blipFill>
                  <pic:spPr>
                    <a:xfrm>
                      <a:off x="0" y="0"/>
                      <a:ext cx="1319530" cy="1896110"/>
                    </a:xfrm>
                    <a:prstGeom prst="rect">
                      <a:avLst/>
                    </a:prstGeom>
                  </pic:spPr>
                </pic:pic>
              </a:graphicData>
            </a:graphic>
          </wp:inline>
        </w:drawing>
      </w:r>
    </w:p>
    <w:p w14:paraId="03E0CBAA" w14:textId="77777777" w:rsidR="00B85FBA" w:rsidRDefault="00926FA9">
      <w:pPr>
        <w:ind w:firstLineChars="200" w:firstLine="480"/>
        <w:jc w:val="left"/>
        <w:rPr>
          <w:rFonts w:ascii="宋体" w:eastAsia="宋体" w:hAnsi="宋体" w:cs="宋体" w:hint="eastAsia"/>
          <w:sz w:val="24"/>
          <w:szCs w:val="24"/>
        </w:rPr>
      </w:pPr>
      <w:r>
        <w:rPr>
          <w:rFonts w:ascii="宋体" w:eastAsia="宋体" w:hAnsi="宋体" w:cs="宋体" w:hint="eastAsia"/>
          <w:sz w:val="24"/>
          <w:szCs w:val="24"/>
        </w:rPr>
        <w:t>把棘轮对于棘爪的作用力集中简化到棘轮扭力作用圆与棘爪作用齿面的焦点F上。棘爪共受两个力，一是作用于F点的正压力</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γ</m:t>
            </m:r>
          </m:sub>
        </m:sSub>
      </m:oMath>
      <w:r>
        <w:rPr>
          <w:rFonts w:ascii="宋体" w:eastAsia="宋体" w:hAnsi="宋体" w:cs="宋体" w:hint="eastAsia"/>
          <w:sz w:val="24"/>
          <w:szCs w:val="24"/>
        </w:rPr>
        <w:t>，二是作用于棘爪支撑圆上的的与</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γ</m:t>
            </m:r>
          </m:sub>
        </m:sSub>
      </m:oMath>
      <w:r>
        <w:rPr>
          <w:rFonts w:ascii="宋体" w:eastAsia="宋体" w:hAnsi="宋体" w:cs="宋体" w:hint="eastAsia"/>
          <w:sz w:val="24"/>
          <w:szCs w:val="24"/>
        </w:rPr>
        <w:t>大小相等，方向相反的支反力</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Z</m:t>
            </m:r>
          </m:sub>
        </m:sSub>
      </m:oMath>
      <w:r>
        <w:rPr>
          <w:rFonts w:ascii="宋体" w:eastAsia="宋体" w:hAnsi="宋体" w:cs="宋体" w:hint="eastAsia"/>
          <w:sz w:val="24"/>
          <w:szCs w:val="24"/>
        </w:rPr>
        <w:t>，他们按下式计算：</w:t>
      </w:r>
    </w:p>
    <w:p w14:paraId="61F1FD9D" w14:textId="77777777" w:rsidR="00B85FBA" w:rsidRDefault="00000000">
      <w:pPr>
        <w:ind w:firstLineChars="200" w:firstLine="480"/>
        <w:rPr>
          <w:rFonts w:ascii="宋体" w:eastAsia="宋体" w:hAnsi="宋体" w:cs="宋体" w:hint="eastAsia"/>
          <w:sz w:val="24"/>
          <w:szCs w:val="24"/>
        </w:rPr>
      </w:pPr>
      <m:oMathPara>
        <m:oMath>
          <m:sSub>
            <m:sSubPr>
              <m:ctrlPr>
                <w:rPr>
                  <w:rFonts w:ascii="Cambria Math" w:eastAsia="宋体" w:hAnsi="Cambria Math" w:cs="宋体" w:hint="eastAsia"/>
                  <w:i/>
                  <w:sz w:val="24"/>
                  <w:szCs w:val="24"/>
                </w:rPr>
              </m:ctrlPr>
            </m:sSubPr>
            <m:e>
              <m:r>
                <w:rPr>
                  <w:rFonts w:ascii="Cambria Math" w:eastAsia="宋体" w:hAnsi="Cambria Math" w:cs="宋体" w:hint="eastAsia"/>
                  <w:sz w:val="24"/>
                  <w:szCs w:val="24"/>
                </w:rPr>
                <m:t>F</m:t>
              </m:r>
            </m:e>
            <m:sub>
              <m:r>
                <w:rPr>
                  <w:rFonts w:ascii="Cambria Math" w:hAnsi="Cambria Math" w:cs="宋体"/>
                  <w:sz w:val="24"/>
                  <w:szCs w:val="24"/>
                </w:rPr>
                <m:t>γ</m:t>
              </m:r>
            </m:sub>
          </m:sSub>
          <m:r>
            <w:rPr>
              <w:rFonts w:ascii="Cambria Math" w:eastAsia="宋体" w:hAnsi="Cambria Math" w:cs="宋体" w:hint="eastAsia"/>
              <w:sz w:val="24"/>
              <w:szCs w:val="24"/>
            </w:rPr>
            <m:t>=</m:t>
          </m:r>
          <m:sSub>
            <m:sSubPr>
              <m:ctrlPr>
                <w:rPr>
                  <w:rFonts w:ascii="Cambria Math" w:eastAsia="宋体" w:hAnsi="Cambria Math" w:cs="宋体" w:hint="eastAsia"/>
                  <w:i/>
                  <w:sz w:val="24"/>
                  <w:szCs w:val="24"/>
                </w:rPr>
              </m:ctrlPr>
            </m:sSubPr>
            <m:e>
              <m:r>
                <w:rPr>
                  <w:rFonts w:ascii="Cambria Math" w:eastAsia="宋体" w:hAnsi="Cambria Math" w:cs="宋体" w:hint="eastAsia"/>
                  <w:sz w:val="24"/>
                  <w:szCs w:val="24"/>
                </w:rPr>
                <m:t>F</m:t>
              </m:r>
            </m:e>
            <m:sub>
              <m:r>
                <w:rPr>
                  <w:rFonts w:ascii="Cambria Math" w:eastAsia="宋体" w:hAnsi="Cambria Math" w:cs="宋体"/>
                  <w:sz w:val="24"/>
                  <w:szCs w:val="24"/>
                </w:rPr>
                <m:t>Z</m:t>
              </m:r>
            </m:sub>
          </m:sSub>
          <m:r>
            <w:rPr>
              <w:rFonts w:ascii="Cambria Math" w:eastAsia="宋体" w:hAnsi="Cambria Math" w:cs="宋体"/>
              <w:sz w:val="24"/>
              <w:szCs w:val="24"/>
            </w:rPr>
            <m:t>=</m:t>
          </m:r>
          <m:f>
            <m:fPr>
              <m:ctrlPr>
                <w:rPr>
                  <w:rFonts w:ascii="Cambria Math" w:eastAsia="宋体" w:hAnsi="Cambria Math" w:cs="宋体"/>
                  <w:i/>
                  <w:sz w:val="24"/>
                  <w:szCs w:val="24"/>
                </w:rPr>
              </m:ctrlPr>
            </m:fPr>
            <m:num>
              <m:sSub>
                <m:sSubPr>
                  <m:ctrlPr>
                    <w:rPr>
                      <w:rFonts w:ascii="Cambria Math" w:eastAsia="宋体" w:hAnsi="Cambria Math" w:cs="宋体"/>
                      <w:i/>
                      <w:sz w:val="24"/>
                      <w:szCs w:val="24"/>
                    </w:rPr>
                  </m:ctrlPr>
                </m:sSubPr>
                <m:e>
                  <m:r>
                    <w:rPr>
                      <w:rFonts w:ascii="Cambria Math" w:eastAsia="宋体" w:hAnsi="Cambria Math" w:cs="宋体"/>
                      <w:sz w:val="24"/>
                      <w:szCs w:val="24"/>
                    </w:rPr>
                    <m:t>M</m:t>
                  </m:r>
                </m:e>
                <m:sub>
                  <m:r>
                    <w:rPr>
                      <w:rFonts w:ascii="Cambria Math" w:eastAsia="宋体" w:hAnsi="Cambria Math" w:cs="宋体"/>
                      <w:sz w:val="24"/>
                      <w:szCs w:val="24"/>
                    </w:rPr>
                    <m:t>0</m:t>
                  </m:r>
                </m:sub>
              </m:sSub>
            </m:num>
            <m:den>
              <m:sSub>
                <m:sSubPr>
                  <m:ctrlPr>
                    <w:rPr>
                      <w:rFonts w:ascii="Cambria Math" w:eastAsia="宋体" w:hAnsi="Cambria Math" w:cs="宋体"/>
                      <w:i/>
                      <w:sz w:val="24"/>
                      <w:szCs w:val="24"/>
                    </w:rPr>
                  </m:ctrlPr>
                </m:sSubPr>
                <m:e>
                  <m:r>
                    <w:rPr>
                      <w:rFonts w:ascii="Cambria Math" w:eastAsia="宋体" w:hAnsi="Cambria Math" w:cs="宋体"/>
                      <w:sz w:val="24"/>
                      <w:szCs w:val="24"/>
                    </w:rPr>
                    <m:t>R</m:t>
                  </m:r>
                </m:e>
                <m:sub>
                  <m:r>
                    <w:rPr>
                      <w:rFonts w:ascii="Cambria Math" w:eastAsia="宋体" w:hAnsi="Cambria Math" w:cs="宋体"/>
                      <w:sz w:val="24"/>
                      <w:szCs w:val="24"/>
                    </w:rPr>
                    <m:t>N</m:t>
                  </m:r>
                </m:sub>
              </m:sSub>
              <m:func>
                <m:funcPr>
                  <m:ctrlPr>
                    <w:rPr>
                      <w:rFonts w:ascii="Cambria Math" w:eastAsia="宋体" w:hAnsi="Cambria Math" w:cs="宋体"/>
                      <w:sz w:val="24"/>
                      <w:szCs w:val="24"/>
                    </w:rPr>
                  </m:ctrlPr>
                </m:funcPr>
                <m:fName>
                  <m:r>
                    <m:rPr>
                      <m:sty m:val="p"/>
                    </m:rPr>
                    <w:rPr>
                      <w:rFonts w:ascii="Cambria Math" w:hAnsi="Cambria Math" w:cs="宋体"/>
                      <w:sz w:val="24"/>
                      <w:szCs w:val="24"/>
                    </w:rPr>
                    <m:t>cos</m:t>
                  </m:r>
                  <m:ctrlPr>
                    <w:rPr>
                      <w:rFonts w:ascii="Cambria Math" w:eastAsia="宋体" w:hAnsi="Cambria Math" w:cs="宋体"/>
                      <w:i/>
                      <w:sz w:val="24"/>
                      <w:szCs w:val="24"/>
                    </w:rPr>
                  </m:ctrlPr>
                </m:fName>
                <m:e>
                  <m:r>
                    <w:rPr>
                      <w:rFonts w:ascii="Cambria Math" w:hAnsi="Cambria Math" w:cs="宋体"/>
                      <w:sz w:val="24"/>
                      <w:szCs w:val="24"/>
                    </w:rPr>
                    <m:t>αF</m:t>
                  </m:r>
                  <m:ctrlPr>
                    <w:rPr>
                      <w:rFonts w:ascii="Cambria Math" w:eastAsia="宋体" w:hAnsi="Cambria Math" w:cs="宋体"/>
                      <w:i/>
                      <w:sz w:val="24"/>
                      <w:szCs w:val="24"/>
                    </w:rPr>
                  </m:ctrlPr>
                </m:e>
              </m:func>
            </m:den>
          </m:f>
        </m:oMath>
      </m:oMathPara>
    </w:p>
    <w:p w14:paraId="1B9B6D78" w14:textId="77777777" w:rsidR="00B85FBA" w:rsidRDefault="00B85FBA">
      <w:pPr>
        <w:rPr>
          <w:rFonts w:hAnsi="Cambria Math"/>
        </w:rPr>
      </w:pPr>
    </w:p>
    <w:p w14:paraId="34C34A9E" w14:textId="77777777" w:rsidR="00B85FBA" w:rsidRDefault="00926FA9">
      <w:pPr>
        <w:pStyle w:val="2"/>
        <w:ind w:firstLine="0"/>
      </w:pPr>
      <w:bookmarkStart w:id="29" w:name="_Toc31931"/>
      <w:r>
        <w:rPr>
          <w:rFonts w:hint="eastAsia"/>
        </w:rPr>
        <w:t>波浪发电结构设计</w:t>
      </w:r>
      <w:bookmarkEnd w:id="29"/>
    </w:p>
    <w:p w14:paraId="431267D0" w14:textId="77777777" w:rsidR="00B85FBA" w:rsidRDefault="00926FA9">
      <w:pPr>
        <w:spacing w:line="360" w:lineRule="auto"/>
        <w:ind w:firstLineChars="200" w:firstLine="480"/>
        <w:jc w:val="left"/>
        <w:rPr>
          <w:rFonts w:hAnsi="Cambria Math"/>
        </w:rPr>
      </w:pPr>
      <w:r>
        <w:rPr>
          <w:rFonts w:ascii="宋体" w:eastAsia="宋体" w:hAnsi="宋体" w:cs="宋体" w:hint="eastAsia"/>
          <w:sz w:val="24"/>
          <w:szCs w:val="24"/>
        </w:rPr>
        <w:t>当图2所示的导向装置行驶于海面，波浪力会带动图8中的波浪摆杆绕支承杆顺时针转动，从而带动棘轮单向驱动杆绕菱形主轴逆时针转动。棘轮单向驱动杆结构如图9所示。当</w:t>
      </w:r>
      <w:r>
        <w:rPr>
          <w:rFonts w:ascii="宋体" w:eastAsia="宋体" w:hAnsi="宋体" w:cs="宋体" w:hint="eastAsia"/>
          <w:sz w:val="24"/>
          <w:szCs w:val="24"/>
        </w:rPr>
        <w:lastRenderedPageBreak/>
        <w:t>波浪摆杆遇到水面上的波谷，装置右侧的摆杆在自身重力的作用下带动棘轮逆时针运动，从而带动菱形轴转动。当波浪摆杆遇到水面上的波峰，装置左侧的摆杆在波浪力的作用下带动棘轮逆时针转动，从而带动菱形主轴转动，菱形主轴通过加速箱带动发电机工作，而后摆杆在自身重力作用下回落。由此实现一个工作循环，菱形主轴实现单向运动。</w:t>
      </w:r>
    </w:p>
    <w:tbl>
      <w:tblPr>
        <w:tblStyle w:val="aa"/>
        <w:tblW w:w="0" w:type="auto"/>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1"/>
      </w:tblGrid>
      <w:tr w:rsidR="00B85FBA" w14:paraId="625DFDF0" w14:textId="77777777">
        <w:trPr>
          <w:trHeight w:val="3959"/>
        </w:trPr>
        <w:tc>
          <w:tcPr>
            <w:tcW w:w="10017" w:type="dxa"/>
          </w:tcPr>
          <w:p w14:paraId="34257D4A" w14:textId="77777777" w:rsidR="00B85FBA" w:rsidRDefault="00926FA9">
            <w:pPr>
              <w:spacing w:line="360" w:lineRule="auto"/>
              <w:ind w:firstLineChars="200" w:firstLine="420"/>
              <w:jc w:val="center"/>
            </w:pPr>
            <w:r>
              <w:rPr>
                <w:rFonts w:hint="eastAsia"/>
                <w:noProof/>
              </w:rPr>
              <w:drawing>
                <wp:inline distT="0" distB="0" distL="114300" distR="114300" wp14:anchorId="07D8D8C5" wp14:editId="25009F49">
                  <wp:extent cx="3599815" cy="2935605"/>
                  <wp:effectExtent l="0" t="0" r="6985" b="10795"/>
                  <wp:docPr id="10" name="图片 10" descr="C:\Users\余晓敏\Desktop\新建文件夹\机设\图片\棘轮1.png棘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余晓敏\Desktop\新建文件夹\机设\图片\棘轮1.png棘轮1"/>
                          <pic:cNvPicPr>
                            <a:picLocks noChangeAspect="1"/>
                          </pic:cNvPicPr>
                        </pic:nvPicPr>
                        <pic:blipFill>
                          <a:blip r:embed="rId17"/>
                          <a:srcRect/>
                          <a:stretch>
                            <a:fillRect/>
                          </a:stretch>
                        </pic:blipFill>
                        <pic:spPr>
                          <a:xfrm>
                            <a:off x="0" y="0"/>
                            <a:ext cx="3599815" cy="2935605"/>
                          </a:xfrm>
                          <a:prstGeom prst="rect">
                            <a:avLst/>
                          </a:prstGeom>
                        </pic:spPr>
                      </pic:pic>
                    </a:graphicData>
                  </a:graphic>
                </wp:inline>
              </w:drawing>
            </w:r>
          </w:p>
          <w:p w14:paraId="1D445AD9" w14:textId="77777777" w:rsidR="00B85FBA" w:rsidRDefault="00926FA9">
            <w:pPr>
              <w:spacing w:line="360" w:lineRule="auto"/>
              <w:ind w:firstLineChars="20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发电装置</w:t>
            </w:r>
          </w:p>
        </w:tc>
      </w:tr>
      <w:tr w:rsidR="00B85FBA" w14:paraId="54479C44" w14:textId="77777777">
        <w:trPr>
          <w:trHeight w:val="4768"/>
        </w:trPr>
        <w:tc>
          <w:tcPr>
            <w:tcW w:w="10017" w:type="dxa"/>
          </w:tcPr>
          <w:p w14:paraId="4AE3C87D" w14:textId="77777777" w:rsidR="00B85FBA" w:rsidRDefault="00926FA9">
            <w:pPr>
              <w:spacing w:line="360" w:lineRule="auto"/>
              <w:ind w:firstLineChars="200" w:firstLine="480"/>
              <w:jc w:val="center"/>
              <w:rPr>
                <w:rFonts w:ascii="宋体" w:hAnsi="宋体" w:cs="宋体" w:hint="eastAsia"/>
                <w:sz w:val="24"/>
              </w:rPr>
            </w:pPr>
            <w:r>
              <w:rPr>
                <w:rFonts w:ascii="宋体" w:hAnsi="宋体" w:cs="宋体"/>
                <w:noProof/>
                <w:sz w:val="24"/>
              </w:rPr>
              <w:drawing>
                <wp:inline distT="0" distB="0" distL="114300" distR="114300" wp14:anchorId="23EB8352" wp14:editId="1D19A56D">
                  <wp:extent cx="2879725" cy="2651760"/>
                  <wp:effectExtent l="0" t="0" r="3175" b="2540"/>
                  <wp:docPr id="11" name="图片 11" descr="C:\Users\余晓敏\Desktop\新建文件夹\机设\图片\棘轮111.png棘轮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余晓敏\Desktop\新建文件夹\机设\图片\棘轮111.png棘轮111"/>
                          <pic:cNvPicPr>
                            <a:picLocks noChangeAspect="1"/>
                          </pic:cNvPicPr>
                        </pic:nvPicPr>
                        <pic:blipFill>
                          <a:blip r:embed="rId18"/>
                          <a:srcRect/>
                          <a:stretch>
                            <a:fillRect/>
                          </a:stretch>
                        </pic:blipFill>
                        <pic:spPr>
                          <a:xfrm>
                            <a:off x="0" y="0"/>
                            <a:ext cx="2879725" cy="2651760"/>
                          </a:xfrm>
                          <a:prstGeom prst="rect">
                            <a:avLst/>
                          </a:prstGeom>
                        </pic:spPr>
                      </pic:pic>
                    </a:graphicData>
                  </a:graphic>
                </wp:inline>
              </w:drawing>
            </w:r>
          </w:p>
          <w:p w14:paraId="1F8F3742" w14:textId="77777777" w:rsidR="00B85FBA" w:rsidRDefault="00926FA9">
            <w:pPr>
              <w:spacing w:line="360" w:lineRule="auto"/>
              <w:ind w:firstLineChars="200" w:firstLine="420"/>
              <w:jc w:val="center"/>
              <w:rPr>
                <w:rFonts w:ascii="宋体"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棘轮单向驱动杆结构</w:t>
            </w:r>
          </w:p>
        </w:tc>
      </w:tr>
    </w:tbl>
    <w:p w14:paraId="5A42CCDF" w14:textId="77777777" w:rsidR="00B85FBA" w:rsidRDefault="00926FA9">
      <w:pPr>
        <w:pStyle w:val="2"/>
        <w:ind w:firstLine="0"/>
      </w:pPr>
      <w:bookmarkStart w:id="30" w:name="_Toc10332"/>
      <w:bookmarkStart w:id="31" w:name="_Toc1851"/>
      <w:r>
        <w:rPr>
          <w:rFonts w:hint="eastAsia"/>
        </w:rPr>
        <w:t>吸油装置电路设计</w:t>
      </w:r>
      <w:bookmarkEnd w:id="30"/>
    </w:p>
    <w:p w14:paraId="4FBA5DA1" w14:textId="77777777" w:rsidR="00B85FBA" w:rsidRDefault="00926FA9">
      <w:pPr>
        <w:spacing w:line="360" w:lineRule="auto"/>
        <w:ind w:firstLineChars="200" w:firstLine="480"/>
        <w:jc w:val="left"/>
        <w:rPr>
          <w:rFonts w:ascii="宋体" w:eastAsia="宋体" w:hAnsi="宋体" w:cs="宋体" w:hint="eastAsia"/>
          <w:color w:val="252525"/>
          <w:sz w:val="24"/>
          <w:szCs w:val="24"/>
        </w:rPr>
      </w:pPr>
      <w:r>
        <w:rPr>
          <w:rFonts w:ascii="Times New Roman" w:eastAsia="宋体" w:hAnsi="Times New Roman" w:cs="Times New Roman"/>
          <w:color w:val="333333"/>
          <w:kern w:val="0"/>
          <w:sz w:val="24"/>
          <w:szCs w:val="24"/>
          <w:shd w:val="clear" w:color="auto" w:fill="FFFFFF"/>
          <w:lang w:bidi="ar"/>
        </w:rPr>
        <w:t>吸油装置中</w:t>
      </w:r>
      <w:r>
        <w:rPr>
          <w:rFonts w:ascii="Times New Roman" w:eastAsia="宋体" w:hAnsi="Times New Roman" w:cs="Times New Roman" w:hint="eastAsia"/>
          <w:color w:val="333333"/>
          <w:kern w:val="0"/>
          <w:sz w:val="24"/>
          <w:szCs w:val="24"/>
          <w:shd w:val="clear" w:color="auto" w:fill="FFFFFF"/>
          <w:lang w:bidi="ar"/>
        </w:rPr>
        <w:t>对于</w:t>
      </w:r>
      <w:r>
        <w:rPr>
          <w:rFonts w:ascii="Times New Roman" w:eastAsia="宋体" w:hAnsi="Times New Roman" w:cs="Times New Roman"/>
          <w:color w:val="333333"/>
          <w:kern w:val="0"/>
          <w:sz w:val="24"/>
          <w:szCs w:val="24"/>
          <w:shd w:val="clear" w:color="auto" w:fill="FFFFFF"/>
          <w:lang w:bidi="ar"/>
        </w:rPr>
        <w:t>油箱的控制</w:t>
      </w:r>
      <w:r>
        <w:rPr>
          <w:rFonts w:ascii="Times New Roman" w:eastAsia="宋体" w:hAnsi="Times New Roman" w:cs="Times New Roman" w:hint="eastAsia"/>
          <w:color w:val="333333"/>
          <w:kern w:val="0"/>
          <w:sz w:val="24"/>
          <w:szCs w:val="24"/>
          <w:shd w:val="clear" w:color="auto" w:fill="FFFFFF"/>
          <w:lang w:bidi="ar"/>
        </w:rPr>
        <w:t>系统由</w:t>
      </w:r>
      <w:r>
        <w:rPr>
          <w:rFonts w:ascii="Times New Roman" w:eastAsia="宋体" w:hAnsi="Times New Roman" w:cs="Times New Roman" w:hint="eastAsia"/>
          <w:color w:val="333333"/>
          <w:kern w:val="0"/>
          <w:sz w:val="24"/>
          <w:szCs w:val="24"/>
          <w:shd w:val="clear" w:color="auto" w:fill="FFFFFF"/>
          <w:lang w:bidi="ar"/>
        </w:rPr>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单片机和液位传感器、继电器以及水泵组成</w:t>
      </w:r>
      <w:r>
        <w:rPr>
          <w:rFonts w:ascii="Times New Roman" w:eastAsia="宋体" w:hAnsi="Times New Roman" w:cs="Times New Roman"/>
          <w:color w:val="333333"/>
          <w:kern w:val="0"/>
          <w:sz w:val="24"/>
          <w:szCs w:val="24"/>
          <w:shd w:val="clear" w:color="auto" w:fill="FFFFFF"/>
          <w:lang w:bidi="ar"/>
        </w:rPr>
        <w:t>。</w:t>
      </w:r>
      <w:r>
        <w:rPr>
          <w:rFonts w:ascii="Times New Roman" w:eastAsia="宋体" w:hAnsi="Times New Roman" w:cs="Times New Roman" w:hint="eastAsia"/>
          <w:color w:val="333333"/>
          <w:kern w:val="0"/>
          <w:sz w:val="24"/>
          <w:szCs w:val="24"/>
          <w:shd w:val="clear" w:color="auto" w:fill="FFFFFF"/>
          <w:lang w:bidi="ar"/>
        </w:rPr>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单片机通过外接</w:t>
      </w:r>
      <w:r>
        <w:rPr>
          <w:rFonts w:ascii="Times New Roman" w:eastAsia="宋体" w:hAnsi="Times New Roman" w:cs="Times New Roman" w:hint="eastAsia"/>
          <w:color w:val="333333"/>
          <w:kern w:val="0"/>
          <w:sz w:val="24"/>
          <w:szCs w:val="24"/>
          <w:shd w:val="clear" w:color="auto" w:fill="FFFFFF"/>
          <w:lang w:bidi="ar"/>
        </w:rPr>
        <w:t>1</w:t>
      </w:r>
      <w:r>
        <w:rPr>
          <w:rFonts w:ascii="Times New Roman" w:eastAsia="宋体" w:hAnsi="Times New Roman" w:cs="Times New Roman"/>
          <w:color w:val="333333"/>
          <w:kern w:val="0"/>
          <w:sz w:val="24"/>
          <w:szCs w:val="24"/>
          <w:shd w:val="clear" w:color="auto" w:fill="FFFFFF"/>
          <w:lang w:bidi="ar"/>
        </w:rPr>
        <w:t>2V</w:t>
      </w:r>
      <w:r>
        <w:rPr>
          <w:rFonts w:ascii="Times New Roman" w:eastAsia="宋体" w:hAnsi="Times New Roman" w:cs="Times New Roman" w:hint="eastAsia"/>
          <w:color w:val="333333"/>
          <w:kern w:val="0"/>
          <w:sz w:val="24"/>
          <w:szCs w:val="24"/>
          <w:shd w:val="clear" w:color="auto" w:fill="FFFFFF"/>
          <w:lang w:bidi="ar"/>
        </w:rPr>
        <w:t>可充电源通电，液位传感器通过正负极与</w:t>
      </w:r>
      <w:r>
        <w:rPr>
          <w:rFonts w:ascii="Times New Roman" w:eastAsia="宋体" w:hAnsi="Times New Roman" w:cs="Times New Roman" w:hint="eastAsia"/>
          <w:color w:val="333333"/>
          <w:kern w:val="0"/>
          <w:sz w:val="24"/>
          <w:szCs w:val="24"/>
          <w:shd w:val="clear" w:color="auto" w:fill="FFFFFF"/>
          <w:lang w:bidi="ar"/>
        </w:rPr>
        <w:lastRenderedPageBreak/>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单片机电压的</w:t>
      </w:r>
      <w:r>
        <w:rPr>
          <w:rFonts w:ascii="Times New Roman" w:eastAsia="宋体" w:hAnsi="Times New Roman" w:cs="Times New Roman" w:hint="eastAsia"/>
          <w:color w:val="333333"/>
          <w:kern w:val="0"/>
          <w:sz w:val="24"/>
          <w:szCs w:val="24"/>
          <w:shd w:val="clear" w:color="auto" w:fill="FFFFFF"/>
          <w:lang w:bidi="ar"/>
        </w:rPr>
        <w:t>5</w:t>
      </w:r>
      <w:r>
        <w:rPr>
          <w:rFonts w:ascii="Times New Roman" w:eastAsia="宋体" w:hAnsi="Times New Roman" w:cs="Times New Roman"/>
          <w:color w:val="333333"/>
          <w:kern w:val="0"/>
          <w:sz w:val="24"/>
          <w:szCs w:val="24"/>
          <w:shd w:val="clear" w:color="auto" w:fill="FFFFFF"/>
          <w:lang w:bidi="ar"/>
        </w:rPr>
        <w:t>V</w:t>
      </w:r>
      <w:r>
        <w:rPr>
          <w:rFonts w:ascii="Times New Roman" w:eastAsia="宋体" w:hAnsi="Times New Roman" w:cs="Times New Roman" w:hint="eastAsia"/>
          <w:color w:val="333333"/>
          <w:kern w:val="0"/>
          <w:sz w:val="24"/>
          <w:szCs w:val="24"/>
          <w:shd w:val="clear" w:color="auto" w:fill="FFFFFF"/>
          <w:lang w:bidi="ar"/>
        </w:rPr>
        <w:t>正负极引脚相接，且液位传感器的模拟输出引脚与单片机</w:t>
      </w:r>
      <w:r>
        <w:rPr>
          <w:rFonts w:ascii="Times New Roman" w:eastAsia="宋体" w:hAnsi="Times New Roman" w:cs="Times New Roman" w:hint="eastAsia"/>
          <w:color w:val="333333"/>
          <w:kern w:val="0"/>
          <w:sz w:val="24"/>
          <w:szCs w:val="24"/>
          <w:shd w:val="clear" w:color="auto" w:fill="FFFFFF"/>
          <w:lang w:bidi="ar"/>
        </w:rPr>
        <w:t>A</w:t>
      </w:r>
      <w:r>
        <w:rPr>
          <w:rFonts w:ascii="Times New Roman" w:eastAsia="宋体" w:hAnsi="Times New Roman" w:cs="Times New Roman"/>
          <w:color w:val="333333"/>
          <w:kern w:val="0"/>
          <w:sz w:val="24"/>
          <w:szCs w:val="24"/>
          <w:shd w:val="clear" w:color="auto" w:fill="FFFFFF"/>
          <w:lang w:bidi="ar"/>
        </w:rPr>
        <w:t>4</w:t>
      </w:r>
      <w:r>
        <w:rPr>
          <w:rFonts w:ascii="Times New Roman" w:eastAsia="宋体" w:hAnsi="Times New Roman" w:cs="Times New Roman" w:hint="eastAsia"/>
          <w:color w:val="333333"/>
          <w:kern w:val="0"/>
          <w:sz w:val="24"/>
          <w:szCs w:val="24"/>
          <w:shd w:val="clear" w:color="auto" w:fill="FFFFFF"/>
          <w:lang w:bidi="ar"/>
        </w:rPr>
        <w:t>模拟引脚相接。同时，水泵和继电器组成一个整体。继电器采用五脚继电器，其正极与单片机</w:t>
      </w:r>
      <w:r>
        <w:rPr>
          <w:rFonts w:ascii="Times New Roman" w:eastAsia="宋体" w:hAnsi="Times New Roman" w:cs="Times New Roman" w:hint="eastAsia"/>
          <w:color w:val="333333"/>
          <w:kern w:val="0"/>
          <w:sz w:val="24"/>
          <w:szCs w:val="24"/>
          <w:shd w:val="clear" w:color="auto" w:fill="FFFFFF"/>
          <w:lang w:bidi="ar"/>
        </w:rPr>
        <w:t>7</w:t>
      </w:r>
      <w:r>
        <w:rPr>
          <w:rFonts w:ascii="Times New Roman" w:eastAsia="宋体" w:hAnsi="Times New Roman" w:cs="Times New Roman" w:hint="eastAsia"/>
          <w:color w:val="333333"/>
          <w:kern w:val="0"/>
          <w:sz w:val="24"/>
          <w:szCs w:val="24"/>
          <w:shd w:val="clear" w:color="auto" w:fill="FFFFFF"/>
          <w:lang w:bidi="ar"/>
        </w:rPr>
        <w:t>号数字引脚相接，负极与单片机</w:t>
      </w:r>
      <w:r>
        <w:rPr>
          <w:rFonts w:ascii="Times New Roman" w:eastAsia="宋体" w:hAnsi="Times New Roman" w:cs="Times New Roman" w:hint="eastAsia"/>
          <w:color w:val="333333"/>
          <w:kern w:val="0"/>
          <w:sz w:val="24"/>
          <w:szCs w:val="24"/>
          <w:shd w:val="clear" w:color="auto" w:fill="FFFFFF"/>
          <w:lang w:bidi="ar"/>
        </w:rPr>
        <w:t>G</w:t>
      </w:r>
      <w:r>
        <w:rPr>
          <w:rFonts w:ascii="Times New Roman" w:eastAsia="宋体" w:hAnsi="Times New Roman" w:cs="Times New Roman"/>
          <w:color w:val="333333"/>
          <w:kern w:val="0"/>
          <w:sz w:val="24"/>
          <w:szCs w:val="24"/>
          <w:shd w:val="clear" w:color="auto" w:fill="FFFFFF"/>
          <w:lang w:bidi="ar"/>
        </w:rPr>
        <w:t>ND</w:t>
      </w:r>
      <w:r>
        <w:rPr>
          <w:rFonts w:ascii="Times New Roman" w:eastAsia="宋体" w:hAnsi="Times New Roman" w:cs="Times New Roman" w:hint="eastAsia"/>
          <w:color w:val="333333"/>
          <w:kern w:val="0"/>
          <w:sz w:val="24"/>
          <w:szCs w:val="24"/>
          <w:shd w:val="clear" w:color="auto" w:fill="FFFFFF"/>
          <w:lang w:bidi="ar"/>
        </w:rPr>
        <w:t>引脚相接，常开端与外接固定电源正极相接，公共端与水泵正极相接。水泵负极与外界固定电源负极相连，构成一个闭合回路。</w:t>
      </w:r>
    </w:p>
    <w:p w14:paraId="3BA6C26E" w14:textId="77777777" w:rsidR="00B85FBA" w:rsidRDefault="00926FA9">
      <w:pPr>
        <w:widowControl/>
        <w:shd w:val="clear" w:color="auto" w:fill="FFFFFF"/>
        <w:ind w:firstLineChars="200" w:firstLine="420"/>
        <w:jc w:val="center"/>
        <w:rPr>
          <w:rFonts w:eastAsia="宋体" w:hint="eastAsia"/>
        </w:rPr>
      </w:pPr>
      <w:r>
        <w:rPr>
          <w:rFonts w:eastAsia="宋体" w:hint="eastAsia"/>
          <w:noProof/>
        </w:rPr>
        <w:drawing>
          <wp:inline distT="0" distB="0" distL="114300" distR="114300" wp14:anchorId="7BEC08C2" wp14:editId="2918E33A">
            <wp:extent cx="5144135" cy="2314575"/>
            <wp:effectExtent l="0" t="0" r="12065" b="9525"/>
            <wp:docPr id="5" name="图片 6" descr="a04a334c06c660223ea9b5c6820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a04a334c06c660223ea9b5c68205855"/>
                    <pic:cNvPicPr>
                      <a:picLocks noChangeAspect="1"/>
                    </pic:cNvPicPr>
                  </pic:nvPicPr>
                  <pic:blipFill>
                    <a:blip r:embed="rId19"/>
                    <a:stretch>
                      <a:fillRect/>
                    </a:stretch>
                  </pic:blipFill>
                  <pic:spPr>
                    <a:xfrm>
                      <a:off x="0" y="0"/>
                      <a:ext cx="5146539" cy="2315592"/>
                    </a:xfrm>
                    <a:prstGeom prst="rect">
                      <a:avLst/>
                    </a:prstGeom>
                    <a:noFill/>
                    <a:ln>
                      <a:noFill/>
                    </a:ln>
                  </pic:spPr>
                </pic:pic>
              </a:graphicData>
            </a:graphic>
          </wp:inline>
        </w:drawing>
      </w:r>
    </w:p>
    <w:p w14:paraId="077DC0BE" w14:textId="77777777" w:rsidR="00B85FBA" w:rsidRDefault="00926FA9">
      <w:pPr>
        <w:pStyle w:val="a3"/>
        <w:widowControl/>
        <w:shd w:val="clear" w:color="auto" w:fill="FFFFFF"/>
        <w:ind w:firstLineChars="200" w:firstLine="400"/>
        <w:jc w:val="center"/>
        <w:rPr>
          <w:rFonts w:eastAsiaTheme="minorEastAsia" w:hint="eastAsia"/>
        </w:rP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液位传感器内部电路图</w:t>
      </w:r>
    </w:p>
    <w:p w14:paraId="7E57F723" w14:textId="77777777" w:rsidR="00B85FBA" w:rsidRDefault="00B85FBA">
      <w:pPr>
        <w:widowControl/>
        <w:shd w:val="clear" w:color="auto" w:fill="FFFFFF"/>
        <w:ind w:firstLineChars="200" w:firstLine="480"/>
        <w:jc w:val="center"/>
        <w:rPr>
          <w:rFonts w:ascii="宋体" w:eastAsia="宋体" w:hAnsi="宋体" w:cs="宋体" w:hint="eastAsia"/>
          <w:sz w:val="24"/>
          <w:szCs w:val="24"/>
        </w:rPr>
      </w:pPr>
    </w:p>
    <w:p w14:paraId="0FB0E9D0" w14:textId="77777777" w:rsidR="00B85FBA" w:rsidRDefault="00926FA9">
      <w:pPr>
        <w:rPr>
          <w:rFonts w:ascii="宋体" w:eastAsia="宋体" w:hAnsi="宋体" w:cs="宋体" w:hint="eastAsia"/>
          <w:color w:val="252525"/>
          <w:sz w:val="24"/>
          <w:szCs w:val="24"/>
        </w:rPr>
      </w:pPr>
      <w:r>
        <w:rPr>
          <w:rFonts w:ascii="宋体" w:eastAsia="宋体" w:hAnsi="宋体" w:cs="宋体"/>
          <w:noProof/>
          <w:color w:val="252525"/>
          <w:sz w:val="24"/>
          <w:szCs w:val="24"/>
        </w:rPr>
        <w:drawing>
          <wp:anchor distT="0" distB="0" distL="114300" distR="114300" simplePos="0" relativeHeight="251667456" behindDoc="1" locked="0" layoutInCell="1" allowOverlap="1" wp14:anchorId="3AD1FF83" wp14:editId="25441D75">
            <wp:simplePos x="0" y="0"/>
            <wp:positionH relativeFrom="column">
              <wp:posOffset>61595</wp:posOffset>
            </wp:positionH>
            <wp:positionV relativeFrom="paragraph">
              <wp:posOffset>96520</wp:posOffset>
            </wp:positionV>
            <wp:extent cx="6120130" cy="2849245"/>
            <wp:effectExtent l="0" t="0" r="0" b="8255"/>
            <wp:wrapTight wrapText="bothSides">
              <wp:wrapPolygon edited="0">
                <wp:start x="0" y="0"/>
                <wp:lineTo x="0" y="21518"/>
                <wp:lineTo x="21515" y="21518"/>
                <wp:lineTo x="21515"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49245"/>
                    </a:xfrm>
                    <a:prstGeom prst="rect">
                      <a:avLst/>
                    </a:prstGeom>
                  </pic:spPr>
                </pic:pic>
              </a:graphicData>
            </a:graphic>
          </wp:anchor>
        </w:drawing>
      </w:r>
    </w:p>
    <w:p w14:paraId="110679DA" w14:textId="77777777" w:rsidR="00B85FBA" w:rsidRDefault="00926FA9">
      <w:pPr>
        <w:pStyle w:val="a3"/>
        <w:jc w:val="center"/>
        <w:rPr>
          <w:rFonts w:ascii="宋体" w:eastAsiaTheme="minorEastAsia" w:hAnsi="宋体" w:cs="宋体" w:hint="eastAsia"/>
          <w:color w:val="252525"/>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总电路</w:t>
      </w:r>
    </w:p>
    <w:p w14:paraId="407D56E5" w14:textId="77777777" w:rsidR="00B85FBA" w:rsidRDefault="00926FA9">
      <w:pPr>
        <w:pStyle w:val="2"/>
        <w:ind w:firstLine="0"/>
      </w:pPr>
      <w:bookmarkStart w:id="32" w:name="_Toc17182"/>
      <w:r>
        <w:rPr>
          <w:rFonts w:hint="eastAsia"/>
        </w:rPr>
        <w:t>控制系统设计</w:t>
      </w:r>
      <w:bookmarkEnd w:id="32"/>
    </w:p>
    <w:p w14:paraId="237B5999" w14:textId="77777777" w:rsidR="00B85FBA" w:rsidRDefault="00926FA9">
      <w:pPr>
        <w:pStyle w:val="3"/>
        <w:ind w:firstLine="0"/>
        <w:rPr>
          <w:rFonts w:hint="eastAsia"/>
        </w:rPr>
      </w:pPr>
      <w:bookmarkStart w:id="33" w:name="_Toc24792"/>
      <w:r>
        <w:rPr>
          <w:rFonts w:hint="eastAsia"/>
        </w:rPr>
        <w:t>装置整体控制原理说明</w:t>
      </w:r>
      <w:bookmarkEnd w:id="33"/>
    </w:p>
    <w:p w14:paraId="4E290438" w14:textId="77777777" w:rsidR="00B85FBA" w:rsidRDefault="00926FA9">
      <w:pPr>
        <w:spacing w:line="360" w:lineRule="auto"/>
        <w:ind w:firstLineChars="200" w:firstLine="480"/>
        <w:jc w:val="left"/>
        <w:rPr>
          <w:rFonts w:hint="eastAsia"/>
          <w:sz w:val="24"/>
        </w:rPr>
      </w:pPr>
      <w:r>
        <w:rPr>
          <w:rFonts w:hint="eastAsia"/>
          <w:sz w:val="24"/>
        </w:rPr>
        <w:t>Arduino是一款便于学习使用的单片机，即使是完全不懂其中各硬件原理，参照说明资</w:t>
      </w:r>
      <w:r>
        <w:rPr>
          <w:rFonts w:hint="eastAsia"/>
          <w:sz w:val="24"/>
        </w:rPr>
        <w:lastRenderedPageBreak/>
        <w:t>料和典型连接方式也能进行使用，Arduino系列包含多种型号的Arduino开发板和Arduino</w:t>
      </w:r>
      <w:r>
        <w:rPr>
          <w:sz w:val="24"/>
        </w:rPr>
        <w:t xml:space="preserve"> </w:t>
      </w:r>
      <w:r>
        <w:rPr>
          <w:rFonts w:hint="eastAsia"/>
          <w:sz w:val="24"/>
        </w:rPr>
        <w:t>IDE编程软件。</w:t>
      </w:r>
    </w:p>
    <w:p w14:paraId="1693B6AE" w14:textId="77777777" w:rsidR="00B85FBA" w:rsidRDefault="00926FA9">
      <w:pPr>
        <w:spacing w:line="360" w:lineRule="auto"/>
        <w:ind w:firstLineChars="200" w:firstLine="480"/>
        <w:jc w:val="left"/>
        <w:rPr>
          <w:rFonts w:hint="eastAsia"/>
          <w:sz w:val="24"/>
        </w:rPr>
      </w:pPr>
      <w:r>
        <w:rPr>
          <w:rFonts w:hint="eastAsia"/>
          <w:sz w:val="24"/>
        </w:rPr>
        <w:t>Arduino搭建于开放原始码simple I/O介面版，开发环境类似于Java、C语言的Processing/Wiring环境。Arduino可以分为两个部分：硬件部分是Arduino单片机，可以用来当做连接各种功能性模块的基础；软件部分则是Arduino IDE，用于编写、验证、编译、上传程序，并且能够通过串口监视器查看Arduino运行状态。两部分组合就能通过各种各样的传感器来感知环境，通过控制灯光、马达等装置来反馈、影响环境。</w:t>
      </w:r>
      <w:r>
        <w:rPr>
          <w:sz w:val="24"/>
        </w:rPr>
        <w:t>A</w:t>
      </w:r>
      <w:r>
        <w:rPr>
          <w:rFonts w:hint="eastAsia"/>
          <w:sz w:val="24"/>
        </w:rPr>
        <w:t>rduino的优势也十分明显有：</w:t>
      </w:r>
    </w:p>
    <w:p w14:paraId="3BD3FEFD" w14:textId="77777777" w:rsidR="00B85FBA" w:rsidRDefault="00926FA9">
      <w:pPr>
        <w:spacing w:line="360" w:lineRule="auto"/>
        <w:ind w:firstLineChars="200" w:firstLine="480"/>
        <w:jc w:val="left"/>
        <w:rPr>
          <w:rFonts w:hint="eastAsia"/>
          <w:sz w:val="24"/>
        </w:rPr>
      </w:pPr>
      <w:r>
        <w:rPr>
          <w:rFonts w:hint="eastAsia"/>
          <w:sz w:val="24"/>
        </w:rPr>
        <w:t>1</w:t>
      </w:r>
      <w:r>
        <w:rPr>
          <w:sz w:val="24"/>
        </w:rPr>
        <w:t>.</w:t>
      </w:r>
      <w:r>
        <w:rPr>
          <w:rFonts w:hint="eastAsia"/>
          <w:sz w:val="24"/>
        </w:rPr>
        <w:t>完全开放的单片机源代码和电路原理图，Arduino</w:t>
      </w:r>
      <w:r>
        <w:rPr>
          <w:sz w:val="24"/>
        </w:rPr>
        <w:t xml:space="preserve"> IDE</w:t>
      </w:r>
      <w:r>
        <w:rPr>
          <w:rFonts w:hint="eastAsia"/>
          <w:sz w:val="24"/>
        </w:rPr>
        <w:t>开发程序及库文件免费下载，并且支持用户个性化修改。</w:t>
      </w:r>
    </w:p>
    <w:p w14:paraId="4EE9F837" w14:textId="77777777" w:rsidR="00B85FBA" w:rsidRDefault="00926FA9">
      <w:pPr>
        <w:spacing w:line="360" w:lineRule="auto"/>
        <w:ind w:firstLineChars="200" w:firstLine="480"/>
        <w:jc w:val="left"/>
        <w:rPr>
          <w:rFonts w:hint="eastAsia"/>
          <w:sz w:val="24"/>
        </w:rPr>
      </w:pPr>
      <w:r>
        <w:rPr>
          <w:rFonts w:hint="eastAsia"/>
          <w:sz w:val="24"/>
        </w:rPr>
        <w:t>2</w:t>
      </w:r>
      <w:r>
        <w:rPr>
          <w:sz w:val="24"/>
        </w:rPr>
        <w:t>.</w:t>
      </w:r>
      <w:r>
        <w:rPr>
          <w:rFonts w:hint="eastAsia"/>
          <w:sz w:val="24"/>
        </w:rPr>
        <w:t>低廉的处理器价格，自带U</w:t>
      </w:r>
      <w:r>
        <w:rPr>
          <w:sz w:val="24"/>
        </w:rPr>
        <w:t>SB</w:t>
      </w:r>
      <w:r>
        <w:rPr>
          <w:rFonts w:hint="eastAsia"/>
          <w:sz w:val="24"/>
        </w:rPr>
        <w:t>接口和直流电源插孔，都可以进行供电。</w:t>
      </w:r>
    </w:p>
    <w:p w14:paraId="00E43AB0" w14:textId="77777777" w:rsidR="00B85FBA" w:rsidRDefault="00926FA9">
      <w:pPr>
        <w:spacing w:line="360" w:lineRule="auto"/>
        <w:ind w:firstLineChars="200" w:firstLine="480"/>
        <w:jc w:val="left"/>
        <w:rPr>
          <w:rFonts w:hint="eastAsia"/>
          <w:sz w:val="24"/>
        </w:rPr>
      </w:pPr>
      <w:r>
        <w:rPr>
          <w:rFonts w:hint="eastAsia"/>
          <w:sz w:val="24"/>
        </w:rPr>
        <w:t>3</w:t>
      </w:r>
      <w:r>
        <w:rPr>
          <w:sz w:val="24"/>
        </w:rPr>
        <w:t>.</w:t>
      </w:r>
      <w:r>
        <w:rPr>
          <w:rFonts w:hint="eastAsia"/>
          <w:sz w:val="24"/>
        </w:rPr>
        <w:t>支持</w:t>
      </w:r>
      <w:r>
        <w:rPr>
          <w:sz w:val="24"/>
        </w:rPr>
        <w:t>ISP</w:t>
      </w:r>
      <w:r>
        <w:rPr>
          <w:rFonts w:hint="eastAsia"/>
          <w:sz w:val="24"/>
        </w:rPr>
        <w:t>线上烧入器，将</w:t>
      </w:r>
      <w:r>
        <w:rPr>
          <w:sz w:val="24"/>
        </w:rPr>
        <w:t>Bootloader</w:t>
      </w:r>
      <w:r>
        <w:rPr>
          <w:rFonts w:hint="eastAsia"/>
          <w:sz w:val="24"/>
        </w:rPr>
        <w:t>固件烧入芯片，用户便可以随时更新固件。</w:t>
      </w:r>
    </w:p>
    <w:p w14:paraId="4EAC2A35" w14:textId="77777777" w:rsidR="00B85FBA" w:rsidRDefault="00926FA9">
      <w:pPr>
        <w:spacing w:line="360" w:lineRule="auto"/>
        <w:ind w:firstLineChars="200" w:firstLine="480"/>
        <w:jc w:val="left"/>
        <w:rPr>
          <w:rFonts w:hint="eastAsia"/>
          <w:sz w:val="24"/>
        </w:rPr>
      </w:pPr>
      <w:r>
        <w:rPr>
          <w:rFonts w:hint="eastAsia"/>
          <w:sz w:val="24"/>
        </w:rPr>
        <w:t>4</w:t>
      </w:r>
      <w:r>
        <w:rPr>
          <w:sz w:val="24"/>
        </w:rPr>
        <w:t>.</w:t>
      </w:r>
      <w:r>
        <w:rPr>
          <w:rFonts w:hint="eastAsia"/>
          <w:sz w:val="24"/>
        </w:rPr>
        <w:t>多个引脚支持单片机同时连接多个，并且兼容大量电子元件，连接便捷。</w:t>
      </w:r>
    </w:p>
    <w:p w14:paraId="3DDC1CE8" w14:textId="77777777" w:rsidR="00B85FBA" w:rsidRDefault="00926FA9">
      <w:pPr>
        <w:spacing w:line="360" w:lineRule="auto"/>
        <w:ind w:firstLineChars="200" w:firstLine="480"/>
        <w:jc w:val="left"/>
        <w:rPr>
          <w:rFonts w:hint="eastAsia"/>
          <w:sz w:val="24"/>
        </w:rPr>
      </w:pPr>
      <w:r>
        <w:rPr>
          <w:rFonts w:hint="eastAsia"/>
          <w:sz w:val="24"/>
        </w:rPr>
        <w:t>5</w:t>
      </w:r>
      <w:r>
        <w:rPr>
          <w:sz w:val="24"/>
        </w:rPr>
        <w:t>.</w:t>
      </w:r>
      <w:r>
        <w:rPr>
          <w:rFonts w:hint="eastAsia"/>
          <w:sz w:val="24"/>
        </w:rPr>
        <w:t>存有大量开源资源资料的社区论坛，庞大的用户群为新手入门以及老手进阶开放思维都提供了巨大便利。</w:t>
      </w:r>
    </w:p>
    <w:p w14:paraId="404DB391" w14:textId="77777777" w:rsidR="00B85FBA" w:rsidRDefault="00926FA9">
      <w:pPr>
        <w:spacing w:line="360" w:lineRule="auto"/>
        <w:ind w:firstLineChars="200" w:firstLine="480"/>
        <w:jc w:val="left"/>
        <w:rPr>
          <w:rFonts w:hint="eastAsia"/>
          <w:sz w:val="24"/>
        </w:rPr>
      </w:pPr>
      <w:r>
        <w:rPr>
          <w:rFonts w:hint="eastAsia"/>
          <w:sz w:val="24"/>
        </w:rPr>
        <w:t>本课题使用Arduino Uno开发板集成了</w:t>
      </w:r>
      <w:r>
        <w:rPr>
          <w:sz w:val="24"/>
        </w:rPr>
        <w:t>1</w:t>
      </w:r>
      <w:r>
        <w:rPr>
          <w:rFonts w:hint="eastAsia"/>
          <w:sz w:val="24"/>
        </w:rPr>
        <w:t>个数字引脚、</w:t>
      </w:r>
      <w:r>
        <w:rPr>
          <w:sz w:val="24"/>
        </w:rPr>
        <w:t>1</w:t>
      </w:r>
      <w:r>
        <w:rPr>
          <w:rFonts w:hint="eastAsia"/>
          <w:sz w:val="24"/>
        </w:rPr>
        <w:t>个模拟引脚、电源插孔、USB插头以及ICSP插头，其中大部分引脚都可以支持多种不同的功能，为用户提供更多选择，满足用户设计需求。其引脚的相关介绍如表</w:t>
      </w:r>
      <w:r>
        <w:rPr>
          <w:sz w:val="24"/>
        </w:rPr>
        <w:t>1</w:t>
      </w:r>
      <w:r>
        <w:rPr>
          <w:rFonts w:hint="eastAsia"/>
          <w:sz w:val="24"/>
        </w:rPr>
        <w:t>所示。</w:t>
      </w:r>
    </w:p>
    <w:p w14:paraId="7FEE9FDB" w14:textId="77777777" w:rsidR="00B85FBA" w:rsidRDefault="00926FA9">
      <w:pPr>
        <w:jc w:val="center"/>
        <w:rPr>
          <w:rFonts w:hint="eastAsia"/>
        </w:rPr>
      </w:pPr>
      <w:r>
        <w:rPr>
          <w:noProof/>
        </w:rPr>
        <w:lastRenderedPageBreak/>
        <w:drawing>
          <wp:inline distT="0" distB="0" distL="0" distR="0" wp14:anchorId="412AD550" wp14:editId="234646AA">
            <wp:extent cx="5505450" cy="60071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05450" cy="6007100"/>
                    </a:xfrm>
                    <a:prstGeom prst="rect">
                      <a:avLst/>
                    </a:prstGeom>
                    <a:noFill/>
                    <a:ln>
                      <a:noFill/>
                    </a:ln>
                  </pic:spPr>
                </pic:pic>
              </a:graphicData>
            </a:graphic>
          </wp:inline>
        </w:drawing>
      </w:r>
    </w:p>
    <w:p w14:paraId="0077A121" w14:textId="77777777" w:rsidR="00B85FBA" w:rsidRDefault="00926FA9">
      <w:pPr>
        <w:pStyle w:val="a3"/>
        <w:jc w:val="center"/>
        <w:rPr>
          <w:rFonts w:eastAsiaTheme="minorEastAsia" w:hint="eastAsia"/>
        </w:rP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 xml:space="preserve"> Arduino</w:t>
      </w:r>
      <w:r>
        <w:rPr>
          <w:rFonts w:hint="eastAsia"/>
        </w:rPr>
        <w:t>的引脚介绍表</w:t>
      </w:r>
    </w:p>
    <w:p w14:paraId="086D192D" w14:textId="77777777" w:rsidR="00B85FBA" w:rsidRDefault="00926FA9">
      <w:pPr>
        <w:ind w:firstLineChars="200" w:firstLine="420"/>
        <w:jc w:val="center"/>
        <w:rPr>
          <w:rFonts w:hint="eastAsia"/>
        </w:rPr>
      </w:pPr>
      <w:r>
        <w:rPr>
          <w:noProof/>
        </w:rPr>
        <w:lastRenderedPageBreak/>
        <w:drawing>
          <wp:inline distT="0" distB="0" distL="0" distR="0" wp14:anchorId="5A11B11D" wp14:editId="73C478B4">
            <wp:extent cx="5505450" cy="39370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05450" cy="3937000"/>
                    </a:xfrm>
                    <a:prstGeom prst="rect">
                      <a:avLst/>
                    </a:prstGeom>
                    <a:noFill/>
                    <a:ln>
                      <a:noFill/>
                    </a:ln>
                  </pic:spPr>
                </pic:pic>
              </a:graphicData>
            </a:graphic>
          </wp:inline>
        </w:drawing>
      </w:r>
    </w:p>
    <w:p w14:paraId="5C6B90F0" w14:textId="77777777" w:rsidR="00B85FBA" w:rsidRDefault="00926FA9">
      <w:pPr>
        <w:pStyle w:val="a3"/>
        <w:ind w:firstLineChars="200" w:firstLine="400"/>
        <w:jc w:val="center"/>
        <w:rPr>
          <w:rFonts w:eastAsiaTheme="minorEastAsia" w:hint="eastAsia"/>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 xml:space="preserve"> Arduino UNO</w:t>
      </w:r>
      <w:r>
        <w:rPr>
          <w:rFonts w:hint="eastAsia"/>
        </w:rPr>
        <w:t>的引脚封装图</w:t>
      </w:r>
    </w:p>
    <w:p w14:paraId="25A4385E" w14:textId="77777777" w:rsidR="00B85FBA" w:rsidRDefault="00B85FBA">
      <w:pPr>
        <w:spacing w:line="360" w:lineRule="auto"/>
        <w:rPr>
          <w:rFonts w:ascii="宋体" w:eastAsia="宋体" w:hAnsi="宋体" w:cs="宋体" w:hint="eastAsia"/>
          <w:sz w:val="24"/>
          <w:szCs w:val="24"/>
        </w:rPr>
      </w:pPr>
    </w:p>
    <w:p w14:paraId="281342F8" w14:textId="77777777" w:rsidR="00B85FBA" w:rsidRDefault="00926FA9">
      <w:pPr>
        <w:spacing w:line="360" w:lineRule="auto"/>
        <w:rPr>
          <w:rFonts w:ascii="宋体" w:eastAsia="宋体" w:hAnsi="宋体" w:cs="宋体" w:hint="eastAsia"/>
          <w:sz w:val="24"/>
          <w:szCs w:val="24"/>
        </w:rPr>
      </w:pPr>
      <w:r>
        <w:rPr>
          <w:rFonts w:ascii="宋体" w:eastAsia="宋体" w:hAnsi="宋体" w:cs="宋体" w:hint="eastAsia"/>
          <w:sz w:val="24"/>
          <w:szCs w:val="24"/>
        </w:rPr>
        <w:t>该部分的Arduino的总代码源程序如下：</w:t>
      </w:r>
    </w:p>
    <w:p w14:paraId="05FCEF40" w14:textId="77777777" w:rsidR="00B85FBA" w:rsidRDefault="00926FA9">
      <w:pPr>
        <w:spacing w:line="360" w:lineRule="auto"/>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5357830E" wp14:editId="5F4B9F0E">
            <wp:extent cx="6109970" cy="3533775"/>
            <wp:effectExtent l="0" t="0" r="11430" b="9525"/>
            <wp:docPr id="13" name="图片 13" descr="C:\Users\余晓敏\Desktop\新建文件夹\机设\图片\代码.png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余晓敏\Desktop\新建文件夹\机设\图片\代码.png代码"/>
                    <pic:cNvPicPr>
                      <a:picLocks noChangeAspect="1"/>
                    </pic:cNvPicPr>
                  </pic:nvPicPr>
                  <pic:blipFill>
                    <a:blip r:embed="rId23"/>
                    <a:srcRect/>
                    <a:stretch>
                      <a:fillRect/>
                    </a:stretch>
                  </pic:blipFill>
                  <pic:spPr>
                    <a:xfrm>
                      <a:off x="0" y="0"/>
                      <a:ext cx="6109970" cy="3533775"/>
                    </a:xfrm>
                    <a:prstGeom prst="rect">
                      <a:avLst/>
                    </a:prstGeom>
                  </pic:spPr>
                </pic:pic>
              </a:graphicData>
            </a:graphic>
          </wp:inline>
        </w:drawing>
      </w:r>
    </w:p>
    <w:p w14:paraId="537324D8" w14:textId="77777777" w:rsidR="00B85FBA" w:rsidRDefault="00926FA9">
      <w:pPr>
        <w:pStyle w:val="a3"/>
        <w:spacing w:line="360" w:lineRule="auto"/>
        <w:jc w:val="center"/>
        <w:rPr>
          <w:rFonts w:ascii="宋体" w:eastAsiaTheme="minorEastAsia" w:hAnsi="宋体" w:cs="宋体" w:hint="eastAsia"/>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源代码</w:t>
      </w:r>
    </w:p>
    <w:p w14:paraId="03594DF6" w14:textId="77777777" w:rsidR="00B85FBA" w:rsidRDefault="00926FA9">
      <w:pPr>
        <w:pStyle w:val="3"/>
        <w:rPr>
          <w:rFonts w:hint="eastAsia"/>
        </w:rPr>
      </w:pPr>
      <w:bookmarkStart w:id="34" w:name="_Toc10457"/>
      <w:r>
        <w:rPr>
          <w:rFonts w:hint="eastAsia"/>
        </w:rPr>
        <w:lastRenderedPageBreak/>
        <w:t>技术指标</w:t>
      </w:r>
      <w:bookmarkEnd w:id="34"/>
    </w:p>
    <w:p w14:paraId="14108187"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a）船体设计尺寸：长620，宽850mm，高290mm</w:t>
      </w:r>
    </w:p>
    <w:p w14:paraId="5845E37F"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b）油箱尺寸：长400mm，宽300mm，高200mm；</w:t>
      </w:r>
    </w:p>
    <w:p w14:paraId="0C35559C"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c）电池最大容量12000mAHh，恒定电压12V；</w:t>
      </w:r>
    </w:p>
    <w:p w14:paraId="7521E64F"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d）水下推进器额定功率288w；</w:t>
      </w:r>
    </w:p>
    <w:p w14:paraId="308D5E16"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e）棘轮主齿轮齿数为50，副齿轮，长齿轮为齿数为20，模数均为0.5压力角为30°，传动比例为1/27；</w:t>
      </w:r>
    </w:p>
    <w:p w14:paraId="3A5F2F5C"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f）发电机输出转数：直流24V，190转。</w:t>
      </w:r>
    </w:p>
    <w:p w14:paraId="70A8AD31" w14:textId="77777777" w:rsidR="00B85FBA" w:rsidRDefault="00926FA9">
      <w:pPr>
        <w:pStyle w:val="1"/>
        <w:ind w:firstLine="0"/>
        <w:rPr>
          <w:rFonts w:hint="eastAsia"/>
        </w:rPr>
      </w:pPr>
      <w:bookmarkStart w:id="35" w:name="_Toc104138974"/>
      <w:bookmarkStart w:id="36" w:name="_Toc19130"/>
      <w:bookmarkStart w:id="37" w:name="_Toc27583"/>
      <w:bookmarkEnd w:id="31"/>
      <w:r>
        <w:rPr>
          <w:rFonts w:hint="eastAsia"/>
        </w:rPr>
        <w:t>运动数据分析</w:t>
      </w:r>
      <w:bookmarkEnd w:id="35"/>
      <w:bookmarkEnd w:id="36"/>
      <w:bookmarkEnd w:id="37"/>
    </w:p>
    <w:p w14:paraId="120929AA" w14:textId="77777777" w:rsidR="00B85FBA" w:rsidRDefault="00926FA9">
      <w:pPr>
        <w:pStyle w:val="2"/>
        <w:numPr>
          <w:ilvl w:val="1"/>
          <w:numId w:val="0"/>
        </w:numPr>
        <w:ind w:firstLineChars="200" w:firstLine="482"/>
      </w:pPr>
      <w:bookmarkStart w:id="38" w:name="_Toc3064"/>
      <w:bookmarkStart w:id="39" w:name="_Toc5887"/>
      <w:r>
        <w:rPr>
          <w:rFonts w:hint="eastAsia"/>
        </w:rPr>
        <w:t>4.1</w:t>
      </w:r>
      <w:r>
        <w:rPr>
          <w:rFonts w:hint="eastAsia"/>
        </w:rPr>
        <w:t>波浪摆杆理论设计计算及仿真分析</w:t>
      </w:r>
      <w:bookmarkEnd w:id="38"/>
      <w:bookmarkEnd w:id="39"/>
    </w:p>
    <w:p w14:paraId="049011CA"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摆杆安装于</w:t>
      </w:r>
      <w:bookmarkStart w:id="40" w:name="_Hlk81777374"/>
      <w:r>
        <w:rPr>
          <w:rFonts w:ascii="宋体" w:eastAsia="宋体" w:hAnsi="宋体" w:cs="宋体" w:hint="eastAsia"/>
          <w:sz w:val="24"/>
          <w:szCs w:val="24"/>
        </w:rPr>
        <w:t>船体</w:t>
      </w:r>
      <w:bookmarkEnd w:id="40"/>
      <w:r>
        <w:rPr>
          <w:rFonts w:ascii="宋体" w:eastAsia="宋体" w:hAnsi="宋体" w:cs="宋体" w:hint="eastAsia"/>
          <w:sz w:val="24"/>
          <w:szCs w:val="24"/>
        </w:rPr>
        <w:t>侧下放的位置，其对船体内部棘轮发电装置有一定的驱动力。因此，需要有足够的力来实现摆杆的上升与下降，并保证其在装置长期运转过程中，不会因扭矩衰减而造成内部棘轮机构空转或卡死的状况。</w:t>
      </w:r>
    </w:p>
    <w:p w14:paraId="26071A3F"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本装置中摆杆孔径为10mm，摆杆带动棘轮结构做单向转动运动，进而带动加速联动结构通过模数为0.5的齿轮达到1：27的加速，使得发电机较为稳定的运行，最终令机械能转化为电能。</w:t>
      </w:r>
    </w:p>
    <w:p w14:paraId="7986AEA3"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在理论计算过程中，我们认为摆杆在平静的海面上是处于平衡状态的，即（G1-F浮）*L1=G2*L2。</w:t>
      </w:r>
    </w:p>
    <w:p w14:paraId="3EE6958E"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在理论过程中，该发电装置原理是海水不断给摆杆一定的升力，摆杆在此升力的作用下，带动内部棘轮结构做定向转动，而棘轮结构通过差速齿轮组与发电机相接，最终将机械能转化为电能。</w:t>
      </w:r>
    </w:p>
    <w:p w14:paraId="2F04499F"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根据预设目标：假定海水每次给摆杆头部提供2N的升力，根据杠杆原理：动力×</w:t>
      </w:r>
      <w:hyperlink r:id="rId24" w:tgtFrame="_blank" w:history="1">
        <w:r>
          <w:rPr>
            <w:rFonts w:ascii="宋体" w:eastAsia="宋体" w:hAnsi="宋体" w:cs="宋体" w:hint="eastAsia"/>
            <w:sz w:val="24"/>
            <w:szCs w:val="24"/>
          </w:rPr>
          <w:t>动力臂</w:t>
        </w:r>
      </w:hyperlink>
      <w:r>
        <w:rPr>
          <w:rFonts w:ascii="宋体" w:eastAsia="宋体" w:hAnsi="宋体" w:cs="宋体" w:hint="eastAsia"/>
          <w:sz w:val="24"/>
          <w:szCs w:val="24"/>
        </w:rPr>
        <w:t>=</w:t>
      </w:r>
      <w:hyperlink r:id="rId25" w:tgtFrame="_blank" w:history="1">
        <w:r>
          <w:rPr>
            <w:rFonts w:ascii="宋体" w:eastAsia="宋体" w:hAnsi="宋体" w:cs="宋体" w:hint="eastAsia"/>
            <w:sz w:val="24"/>
            <w:szCs w:val="24"/>
          </w:rPr>
          <w:t>阻力</w:t>
        </w:r>
      </w:hyperlink>
      <w:r>
        <w:rPr>
          <w:rFonts w:ascii="宋体" w:eastAsia="宋体" w:hAnsi="宋体" w:cs="宋体" w:hint="eastAsia"/>
          <w:sz w:val="24"/>
          <w:szCs w:val="24"/>
        </w:rPr>
        <w:t>×</w:t>
      </w:r>
      <w:hyperlink r:id="rId26" w:tgtFrame="_blank" w:history="1">
        <w:r>
          <w:rPr>
            <w:rFonts w:ascii="宋体" w:eastAsia="宋体" w:hAnsi="宋体" w:cs="宋体" w:hint="eastAsia"/>
            <w:sz w:val="24"/>
            <w:szCs w:val="24"/>
          </w:rPr>
          <w:t>阻力臂</w:t>
        </w:r>
      </w:hyperlink>
      <w:r>
        <w:rPr>
          <w:rFonts w:ascii="宋体" w:eastAsia="宋体" w:hAnsi="宋体" w:cs="宋体" w:hint="eastAsia"/>
          <w:sz w:val="24"/>
          <w:szCs w:val="24"/>
        </w:rPr>
        <w:t>即F1*L1=F2*L2，延伸至本结构中则表示为Fa*L1=Fb*L2,计算得Fb=4.6N.</w:t>
      </w:r>
    </w:p>
    <w:p w14:paraId="528914DA"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在b点，摆杆将来自海水的升力传递给棘轮连杆（在此过程中，为了便于计算，认为完全转化），即Fb’=4.6N。在力Fb’的作用下，棘轮连杆将该力转化为扭矩，进而通过棘轮装置带动电机转动。根据公式T= Fb’*L3，求得扭矩T为0.414N*m。</w:t>
      </w:r>
    </w:p>
    <w:p w14:paraId="6FF1E2F5"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noProof/>
          <w:sz w:val="24"/>
          <w:szCs w:val="24"/>
        </w:rPr>
        <w:lastRenderedPageBreak/>
        <w:drawing>
          <wp:anchor distT="0" distB="0" distL="114300" distR="114300" simplePos="0" relativeHeight="251660288" behindDoc="0" locked="0" layoutInCell="1" allowOverlap="1" wp14:anchorId="7321B64C" wp14:editId="6F5B761F">
            <wp:simplePos x="0" y="0"/>
            <wp:positionH relativeFrom="column">
              <wp:posOffset>232410</wp:posOffset>
            </wp:positionH>
            <wp:positionV relativeFrom="paragraph">
              <wp:posOffset>433705</wp:posOffset>
            </wp:positionV>
            <wp:extent cx="5308600" cy="2706370"/>
            <wp:effectExtent l="0" t="0" r="635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7" cstate="print">
                      <a:extLst>
                        <a:ext uri="{28A0092B-C50C-407E-A947-70E740481C1C}">
                          <a14:useLocalDpi xmlns:a14="http://schemas.microsoft.com/office/drawing/2010/main" val="0"/>
                        </a:ext>
                      </a:extLst>
                    </a:blip>
                    <a:srcRect l="54536" t="2498" r="9145" b="54602"/>
                    <a:stretch>
                      <a:fillRect/>
                    </a:stretch>
                  </pic:blipFill>
                  <pic:spPr>
                    <a:xfrm>
                      <a:off x="0" y="0"/>
                      <a:ext cx="5308600" cy="2706370"/>
                    </a:xfrm>
                    <a:prstGeom prst="rect">
                      <a:avLst/>
                    </a:prstGeom>
                    <a:noFill/>
                    <a:ln>
                      <a:noFill/>
                    </a:ln>
                  </pic:spPr>
                </pic:pic>
              </a:graphicData>
            </a:graphic>
          </wp:anchor>
        </w:drawing>
      </w:r>
      <w:r>
        <w:rPr>
          <w:rFonts w:ascii="宋体" w:eastAsia="宋体" w:hAnsi="宋体" w:cs="宋体" w:hint="eastAsia"/>
          <w:sz w:val="24"/>
          <w:szCs w:val="24"/>
        </w:rPr>
        <w:t>以理论升力2N为标准，测量59次实际每次传递升力Fb’的大小，并在MATLAB中使用2次方进行数据拟合（MATLAB程序运行结果下图所示）。</w:t>
      </w:r>
    </w:p>
    <w:p w14:paraId="2D9CC332"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绿色直线代表y=2,通过拟合曲线与理论曲线相比较，两条曲线较为接近。这也就说明机构的较为精准控制升力传递可以实现。</w:t>
      </w:r>
    </w:p>
    <w:p w14:paraId="71F9281B"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在理论设计计算的基础上，我们将模型导入仿真分析软件中进行静力学分析，结果如下图所示：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4800"/>
      </w:tblGrid>
      <w:tr w:rsidR="00B85FBA" w14:paraId="572FDBC8" w14:textId="77777777">
        <w:trPr>
          <w:trHeight w:val="3690"/>
        </w:trPr>
        <w:tc>
          <w:tcPr>
            <w:tcW w:w="4927" w:type="dxa"/>
          </w:tcPr>
          <w:p w14:paraId="7E8496EE"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1312" behindDoc="0" locked="0" layoutInCell="1" allowOverlap="1" wp14:anchorId="22CF6E7C" wp14:editId="0ACE6231">
                  <wp:simplePos x="0" y="0"/>
                  <wp:positionH relativeFrom="margin">
                    <wp:align>center</wp:align>
                  </wp:positionH>
                  <wp:positionV relativeFrom="paragraph">
                    <wp:posOffset>0</wp:posOffset>
                  </wp:positionV>
                  <wp:extent cx="2861945" cy="2160270"/>
                  <wp:effectExtent l="0" t="0" r="8255" b="1143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62241" cy="2160000"/>
                          </a:xfrm>
                          <a:prstGeom prst="rect">
                            <a:avLst/>
                          </a:prstGeom>
                        </pic:spPr>
                      </pic:pic>
                    </a:graphicData>
                  </a:graphic>
                </wp:anchor>
              </w:drawing>
            </w:r>
          </w:p>
        </w:tc>
        <w:tc>
          <w:tcPr>
            <w:tcW w:w="4927" w:type="dxa"/>
          </w:tcPr>
          <w:p w14:paraId="3F9F23DE"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2336" behindDoc="0" locked="0" layoutInCell="1" allowOverlap="1" wp14:anchorId="2A99AECB" wp14:editId="64D3760A">
                  <wp:simplePos x="0" y="0"/>
                  <wp:positionH relativeFrom="margin">
                    <wp:align>center</wp:align>
                  </wp:positionH>
                  <wp:positionV relativeFrom="paragraph">
                    <wp:posOffset>0</wp:posOffset>
                  </wp:positionV>
                  <wp:extent cx="2818765" cy="2160270"/>
                  <wp:effectExtent l="0" t="0" r="635" b="1143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8654" cy="2160000"/>
                          </a:xfrm>
                          <a:prstGeom prst="rect">
                            <a:avLst/>
                          </a:prstGeom>
                        </pic:spPr>
                      </pic:pic>
                    </a:graphicData>
                  </a:graphic>
                </wp:anchor>
              </w:drawing>
            </w:r>
          </w:p>
        </w:tc>
      </w:tr>
      <w:tr w:rsidR="00B85FBA" w14:paraId="4FF76013" w14:textId="77777777">
        <w:tc>
          <w:tcPr>
            <w:tcW w:w="4927" w:type="dxa"/>
          </w:tcPr>
          <w:p w14:paraId="620F6338" w14:textId="77777777" w:rsidR="00B85FBA" w:rsidRDefault="00926FA9">
            <w:pPr>
              <w:spacing w:line="480" w:lineRule="exact"/>
              <w:rPr>
                <w:rFonts w:ascii="宋体" w:hAnsi="宋体" w:cs="宋体" w:hint="eastAsia"/>
                <w:sz w:val="24"/>
              </w:rPr>
            </w:pPr>
            <w:r>
              <w:rPr>
                <w:rFonts w:ascii="宋体" w:hAnsi="宋体" w:cs="宋体" w:hint="eastAsia"/>
                <w:noProof/>
                <w:sz w:val="24"/>
              </w:rPr>
              <w:lastRenderedPageBreak/>
              <w:drawing>
                <wp:anchor distT="0" distB="0" distL="114300" distR="114300" simplePos="0" relativeHeight="251663360" behindDoc="0" locked="0" layoutInCell="1" allowOverlap="1" wp14:anchorId="1F6444BD" wp14:editId="64ADB7BC">
                  <wp:simplePos x="0" y="0"/>
                  <wp:positionH relativeFrom="margin">
                    <wp:align>center</wp:align>
                  </wp:positionH>
                  <wp:positionV relativeFrom="paragraph">
                    <wp:posOffset>0</wp:posOffset>
                  </wp:positionV>
                  <wp:extent cx="2789555" cy="2160270"/>
                  <wp:effectExtent l="0" t="0" r="4445" b="1143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89596" cy="2160000"/>
                          </a:xfrm>
                          <a:prstGeom prst="rect">
                            <a:avLst/>
                          </a:prstGeom>
                        </pic:spPr>
                      </pic:pic>
                    </a:graphicData>
                  </a:graphic>
                </wp:anchor>
              </w:drawing>
            </w:r>
          </w:p>
        </w:tc>
        <w:tc>
          <w:tcPr>
            <w:tcW w:w="4927" w:type="dxa"/>
          </w:tcPr>
          <w:p w14:paraId="035E33D7"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4384" behindDoc="0" locked="0" layoutInCell="1" allowOverlap="1" wp14:anchorId="776EA686" wp14:editId="6AF74CDA">
                  <wp:simplePos x="0" y="0"/>
                  <wp:positionH relativeFrom="margin">
                    <wp:align>center</wp:align>
                  </wp:positionH>
                  <wp:positionV relativeFrom="paragraph">
                    <wp:posOffset>0</wp:posOffset>
                  </wp:positionV>
                  <wp:extent cx="2770505" cy="2160270"/>
                  <wp:effectExtent l="0" t="0" r="10795" b="1143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70224" cy="2160000"/>
                          </a:xfrm>
                          <a:prstGeom prst="rect">
                            <a:avLst/>
                          </a:prstGeom>
                        </pic:spPr>
                      </pic:pic>
                    </a:graphicData>
                  </a:graphic>
                </wp:anchor>
              </w:drawing>
            </w:r>
          </w:p>
        </w:tc>
      </w:tr>
    </w:tbl>
    <w:p w14:paraId="602D8FBE" w14:textId="77777777" w:rsidR="00B85FBA" w:rsidRDefault="00B85FBA">
      <w:pPr>
        <w:rPr>
          <w:rFonts w:hint="eastAsia"/>
        </w:rPr>
      </w:pPr>
    </w:p>
    <w:p w14:paraId="4EF059DE" w14:textId="77777777" w:rsidR="00B85FBA" w:rsidRDefault="00926FA9">
      <w:pPr>
        <w:pStyle w:val="1"/>
        <w:ind w:firstLine="0"/>
        <w:rPr>
          <w:rFonts w:hint="eastAsia"/>
        </w:rPr>
      </w:pPr>
      <w:bookmarkStart w:id="41" w:name="_Toc11092"/>
      <w:bookmarkStart w:id="42" w:name="_Toc104138979"/>
      <w:bookmarkStart w:id="43" w:name="_Toc29195"/>
      <w:r>
        <w:rPr>
          <w:rFonts w:hint="eastAsia"/>
        </w:rPr>
        <w:t>项目创新点</w:t>
      </w:r>
      <w:bookmarkEnd w:id="41"/>
    </w:p>
    <w:p w14:paraId="75B47E6D" w14:textId="77777777" w:rsidR="00B85FBA" w:rsidRDefault="00926FA9">
      <w:pPr>
        <w:numPr>
          <w:ilvl w:val="0"/>
          <w:numId w:val="5"/>
        </w:numPr>
        <w:spacing w:line="480" w:lineRule="exact"/>
        <w:ind w:firstLineChars="200" w:firstLine="480"/>
        <w:rPr>
          <w:rFonts w:ascii="宋体" w:eastAsia="宋体" w:hAnsi="宋体" w:cs="宋体" w:hint="eastAsia"/>
          <w:sz w:val="24"/>
          <w:szCs w:val="24"/>
        </w:rPr>
      </w:pPr>
      <w:bookmarkStart w:id="44" w:name="_Toc415"/>
      <w:bookmarkStart w:id="45" w:name="_Toc104138973"/>
      <w:r>
        <w:rPr>
          <w:rFonts w:ascii="宋体" w:eastAsia="宋体" w:hAnsi="宋体" w:cs="宋体" w:hint="eastAsia"/>
          <w:sz w:val="24"/>
          <w:szCs w:val="24"/>
        </w:rPr>
        <w:t>设计两个牵引导向装置，转向及调速灵活可靠，收油区域可根据情况进行调整，且整套装置运动平稳；</w:t>
      </w:r>
    </w:p>
    <w:p w14:paraId="28630134" w14:textId="77777777" w:rsidR="00B85FBA" w:rsidRDefault="00926FA9">
      <w:pPr>
        <w:numPr>
          <w:ilvl w:val="0"/>
          <w:numId w:val="5"/>
        </w:num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自主研发安装于导向装置两侧的波浪发电装置，将波浪能转化为电能，安全无污染，提高装置持续作业时间；</w:t>
      </w:r>
    </w:p>
    <w:p w14:paraId="7931E70D" w14:textId="77777777" w:rsidR="00B85FBA" w:rsidRDefault="00926FA9">
      <w:pPr>
        <w:pStyle w:val="1"/>
        <w:ind w:firstLine="0"/>
        <w:rPr>
          <w:rFonts w:hint="eastAsia"/>
        </w:rPr>
      </w:pPr>
      <w:bookmarkStart w:id="46" w:name="_Toc5703"/>
      <w:bookmarkEnd w:id="44"/>
      <w:bookmarkEnd w:id="45"/>
      <w:r>
        <w:rPr>
          <w:rFonts w:hint="eastAsia"/>
        </w:rPr>
        <w:t>前景与展望</w:t>
      </w:r>
      <w:bookmarkEnd w:id="42"/>
      <w:bookmarkEnd w:id="43"/>
      <w:bookmarkEnd w:id="46"/>
    </w:p>
    <w:p w14:paraId="0A79E2A6"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此收集装置作为一种水面清洁收集装置，具有广泛的应用前景。基于目前全球水资源环境污染状况的加剧，水面废油收集呼声很高的情况下，此收集装置响应发展趋势，为水面废油收集做出贡献。此外，此收集装置设计安装于导向装置能量转化装置，将波浪能转化为电能</w:t>
      </w:r>
      <w:r>
        <w:rPr>
          <w:rFonts w:ascii="宋体" w:eastAsia="宋体" w:hAnsi="宋体" w:cs="宋体" w:hint="eastAsia"/>
          <w:sz w:val="24"/>
        </w:rPr>
        <w:t>，可以实现自然能的充分利用，并实现装置的</w:t>
      </w:r>
      <w:r>
        <w:rPr>
          <w:rFonts w:ascii="宋体" w:eastAsia="宋体" w:hAnsi="宋体" w:cs="宋体" w:hint="eastAsia"/>
          <w:sz w:val="24"/>
          <w:szCs w:val="24"/>
        </w:rPr>
        <w:t>长时间运行；设备结构简单，操作便捷，功耗低，运行可靠，维护简单，可批量生产，具有良好的市场前景，同时能更大程度的为水面油污回收做出贡献。</w:t>
      </w:r>
    </w:p>
    <w:p w14:paraId="00F8B6C7"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rPr>
        <w:t>水面收集装置的应用领域正在不断扩大，也使得本产品有着较好的应用前景，其应用包括但不限于以下几个方面：</w:t>
      </w:r>
    </w:p>
    <w:p w14:paraId="608893CF" w14:textId="77777777" w:rsidR="00B85FBA" w:rsidRDefault="00926FA9">
      <w:pPr>
        <w:numPr>
          <w:ilvl w:val="0"/>
          <w:numId w:val="6"/>
        </w:numPr>
        <w:spacing w:line="480" w:lineRule="exact"/>
        <w:ind w:firstLine="480"/>
        <w:rPr>
          <w:rFonts w:ascii="宋体" w:eastAsia="宋体" w:hAnsi="宋体" w:cs="宋体" w:hint="eastAsia"/>
          <w:sz w:val="24"/>
        </w:rPr>
      </w:pPr>
      <w:bookmarkStart w:id="47" w:name="_Hlk102082366"/>
      <w:r>
        <w:rPr>
          <w:rFonts w:ascii="宋体" w:eastAsia="宋体" w:hAnsi="宋体" w:cs="宋体" w:hint="eastAsia"/>
          <w:sz w:val="24"/>
        </w:rPr>
        <w:t>发电行业：能够通过小型波浪发电装置的设计应用，在相关领域推广，节省能源、减少废气排放、保护环境等；</w:t>
      </w:r>
    </w:p>
    <w:p w14:paraId="729B49C8" w14:textId="77777777" w:rsidR="00B85FBA" w:rsidRDefault="00926FA9">
      <w:pPr>
        <w:numPr>
          <w:ilvl w:val="0"/>
          <w:numId w:val="6"/>
        </w:numPr>
        <w:spacing w:line="480" w:lineRule="exact"/>
        <w:ind w:firstLine="480"/>
        <w:rPr>
          <w:rFonts w:ascii="宋体" w:eastAsia="宋体" w:hAnsi="宋体" w:cs="宋体" w:hint="eastAsia"/>
          <w:sz w:val="24"/>
        </w:rPr>
      </w:pPr>
      <w:r>
        <w:rPr>
          <w:rFonts w:ascii="宋体" w:eastAsia="宋体" w:hAnsi="宋体" w:cs="宋体" w:hint="eastAsia"/>
          <w:sz w:val="24"/>
        </w:rPr>
        <w:t>水面油污收集：检测到水面油污并控制小船进行油污收集；</w:t>
      </w:r>
    </w:p>
    <w:p w14:paraId="4A6A844D" w14:textId="77777777" w:rsidR="00B85FBA" w:rsidRDefault="00926FA9">
      <w:pPr>
        <w:numPr>
          <w:ilvl w:val="0"/>
          <w:numId w:val="6"/>
        </w:numPr>
        <w:spacing w:line="480" w:lineRule="exact"/>
        <w:ind w:firstLine="480"/>
        <w:rPr>
          <w:rFonts w:ascii="宋体" w:eastAsia="宋体" w:hAnsi="宋体" w:cs="宋体" w:hint="eastAsia"/>
          <w:sz w:val="24"/>
        </w:rPr>
      </w:pPr>
      <w:r>
        <w:rPr>
          <w:rFonts w:ascii="宋体" w:eastAsia="宋体" w:hAnsi="宋体" w:cs="宋体" w:hint="eastAsia"/>
          <w:sz w:val="24"/>
        </w:rPr>
        <w:lastRenderedPageBreak/>
        <w:t>水质检测：通过对水面油污的收集量，计算出水质情况；</w:t>
      </w:r>
    </w:p>
    <w:p w14:paraId="7362678B" w14:textId="77777777" w:rsidR="00B85FBA" w:rsidRDefault="00926FA9">
      <w:pPr>
        <w:numPr>
          <w:ilvl w:val="0"/>
          <w:numId w:val="6"/>
        </w:numPr>
        <w:spacing w:line="480" w:lineRule="exact"/>
        <w:ind w:firstLine="480"/>
        <w:rPr>
          <w:rFonts w:ascii="宋体" w:eastAsia="宋体" w:hAnsi="宋体" w:cs="宋体" w:hint="eastAsia"/>
          <w:sz w:val="24"/>
          <w:szCs w:val="24"/>
        </w:rPr>
      </w:pPr>
      <w:r>
        <w:rPr>
          <w:rFonts w:ascii="宋体" w:eastAsia="宋体" w:hAnsi="宋体" w:cs="宋体" w:hint="eastAsia"/>
          <w:sz w:val="24"/>
        </w:rPr>
        <w:t>动力行业：通过棘轮带动加速箱，提高牵引动力，提高收集效率。</w:t>
      </w:r>
      <w:bookmarkEnd w:id="47"/>
      <w:r>
        <w:rPr>
          <w:rFonts w:ascii="宋体" w:eastAsia="宋体" w:hAnsi="宋体" w:cs="宋体" w:hint="eastAsia"/>
          <w:sz w:val="24"/>
        </w:rPr>
        <w:t xml:space="preserve"> </w:t>
      </w:r>
    </w:p>
    <w:p w14:paraId="212B3D14" w14:textId="77777777" w:rsidR="00B85FBA" w:rsidRDefault="00B85FBA">
      <w:pPr>
        <w:spacing w:line="480" w:lineRule="exact"/>
        <w:rPr>
          <w:rFonts w:ascii="宋体" w:hAnsi="宋体" w:hint="eastAsia"/>
          <w:sz w:val="24"/>
          <w:szCs w:val="24"/>
        </w:rPr>
      </w:pPr>
    </w:p>
    <w:p w14:paraId="12D2EC3B" w14:textId="77777777" w:rsidR="00B85FBA" w:rsidRDefault="00926FA9">
      <w:pPr>
        <w:autoSpaceDE w:val="0"/>
        <w:spacing w:line="480" w:lineRule="exact"/>
        <w:ind w:firstLineChars="200" w:firstLine="420"/>
        <w:jc w:val="center"/>
        <w:outlineLvl w:val="0"/>
        <w:rPr>
          <w:rFonts w:ascii="宋体" w:eastAsia="宋体" w:hAnsi="宋体" w:cs="宋体" w:hint="eastAsia"/>
          <w:szCs w:val="21"/>
        </w:rPr>
      </w:pPr>
      <w:bookmarkStart w:id="48" w:name="_Toc24328"/>
      <w:r>
        <w:rPr>
          <w:rFonts w:ascii="宋体" w:eastAsia="宋体" w:hAnsi="宋体" w:cs="宋体" w:hint="eastAsia"/>
          <w:szCs w:val="21"/>
        </w:rPr>
        <w:t>参考文献</w:t>
      </w:r>
      <w:bookmarkEnd w:id="48"/>
    </w:p>
    <w:p w14:paraId="40BD3D3E"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钟宏伟．国外无人水下航行器装备技术现状及展望[J]．水下无人系统学报，2017(12)：215–225.</w:t>
      </w:r>
    </w:p>
    <w:p w14:paraId="36E35B00"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沈郭明，郭宗峰，邬加浩，潘自流，陈俊，毛磊，陈小丽，王伟，黄正广.多角度调节棘轮结构[P].中国专利：CN113520099A,2021.10.22</w:t>
      </w:r>
    </w:p>
    <w:p w14:paraId="4B26E2EB"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王学军.一种基于棘轮换向的波浪能发电装置[J].中国高新区,2018,(2): 168</w:t>
      </w:r>
    </w:p>
    <w:p w14:paraId="2DDC3BFF"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 w:val="24"/>
          <w:szCs w:val="24"/>
        </w:rPr>
      </w:pPr>
      <w:r>
        <w:rPr>
          <w:rFonts w:ascii="宋体" w:eastAsia="宋体" w:hAnsi="宋体" w:cs="宋体" w:hint="eastAsia"/>
          <w:szCs w:val="21"/>
        </w:rPr>
        <w:t>孙玉山 1 ，冉祥瑞 1 ，张国成 1 ，王力锋 2 ，王建 2 .智能水下机器人路径规划研究现状与展望[J].哈尔滨工程大学学报,2020,第41卷(8): 1111-1116</w:t>
      </w:r>
    </w:p>
    <w:p w14:paraId="74F66B51"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 w:val="24"/>
          <w:szCs w:val="24"/>
        </w:rPr>
      </w:pPr>
      <w:r>
        <w:rPr>
          <w:rFonts w:ascii="宋体" w:eastAsia="宋体" w:hAnsi="宋体" w:cs="宋体" w:hint="eastAsia"/>
          <w:szCs w:val="21"/>
        </w:rPr>
        <w:t>王树人，路俊秀，林孟霞.外齿棘轮片形棘爪型棘轮扳手设计计算[J].机械设计,2002,第19卷(10): 48-52</w:t>
      </w:r>
    </w:p>
    <w:sectPr w:rsidR="00B85FBA">
      <w:footerReference w:type="default" r:id="rId32"/>
      <w:pgSz w:w="11906" w:h="16838"/>
      <w:pgMar w:top="1417" w:right="1134" w:bottom="1417"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AC624" w14:textId="77777777" w:rsidR="0090212D" w:rsidRDefault="0090212D">
      <w:pPr>
        <w:rPr>
          <w:rFonts w:hint="eastAsia"/>
        </w:rPr>
      </w:pPr>
      <w:r>
        <w:separator/>
      </w:r>
    </w:p>
  </w:endnote>
  <w:endnote w:type="continuationSeparator" w:id="0">
    <w:p w14:paraId="646E15A7" w14:textId="77777777" w:rsidR="0090212D" w:rsidRDefault="0090212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7D243" w14:textId="77777777" w:rsidR="00B85FBA" w:rsidRDefault="00926FA9">
    <w:pPr>
      <w:pStyle w:val="a6"/>
      <w:rPr>
        <w:rFonts w:hint="eastAsia"/>
      </w:rPr>
    </w:pPr>
    <w:r>
      <w:rPr>
        <w:noProof/>
      </w:rPr>
      <mc:AlternateContent>
        <mc:Choice Requires="wps">
          <w:drawing>
            <wp:anchor distT="0" distB="0" distL="114300" distR="114300" simplePos="0" relativeHeight="251659264" behindDoc="0" locked="0" layoutInCell="1" allowOverlap="1" wp14:anchorId="45C53BC3" wp14:editId="3A92720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2CFCEA" w14:textId="77777777" w:rsidR="00B85FBA" w:rsidRDefault="00926FA9">
                          <w:pPr>
                            <w:pStyle w:val="a6"/>
                            <w:rPr>
                              <w:rFonts w:hint="eastAsia"/>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5C53BC3"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F2CFCEA" w14:textId="77777777" w:rsidR="00B85FBA" w:rsidRDefault="00926FA9">
                    <w:pPr>
                      <w:pStyle w:val="a6"/>
                      <w:rPr>
                        <w:rFonts w:hint="eastAsia"/>
                      </w:rP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495D7" w14:textId="77777777" w:rsidR="0090212D" w:rsidRDefault="0090212D">
      <w:pPr>
        <w:rPr>
          <w:rFonts w:hint="eastAsia"/>
        </w:rPr>
      </w:pPr>
      <w:r>
        <w:separator/>
      </w:r>
    </w:p>
  </w:footnote>
  <w:footnote w:type="continuationSeparator" w:id="0">
    <w:p w14:paraId="635129B0" w14:textId="77777777" w:rsidR="0090212D" w:rsidRDefault="0090212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56805B"/>
    <w:multiLevelType w:val="singleLevel"/>
    <w:tmpl w:val="C656805B"/>
    <w:lvl w:ilvl="0">
      <w:start w:val="1"/>
      <w:numFmt w:val="decimal"/>
      <w:suff w:val="nothing"/>
      <w:lvlText w:val="%1．"/>
      <w:lvlJc w:val="left"/>
      <w:pPr>
        <w:ind w:left="0" w:firstLine="400"/>
      </w:pPr>
      <w:rPr>
        <w:rFonts w:hint="default"/>
      </w:rPr>
    </w:lvl>
  </w:abstractNum>
  <w:abstractNum w:abstractNumId="1" w15:restartNumberingAfterBreak="0">
    <w:nsid w:val="E28D35AE"/>
    <w:multiLevelType w:val="multilevel"/>
    <w:tmpl w:val="E28D35AE"/>
    <w:lvl w:ilvl="0">
      <w:start w:val="1"/>
      <w:numFmt w:val="chineseCounting"/>
      <w:pStyle w:val="1"/>
      <w:lvlText w:val="%1."/>
      <w:lvlJc w:val="left"/>
      <w:pPr>
        <w:ind w:left="432" w:hanging="432"/>
      </w:pPr>
      <w:rPr>
        <w:rFonts w:ascii="宋体" w:eastAsia="宋体" w:hAnsi="宋体" w:cs="宋体" w:hint="eastAsia"/>
        <w:lang w:val="en-US"/>
      </w:rPr>
    </w:lvl>
    <w:lvl w:ilvl="1">
      <w:start w:val="1"/>
      <w:numFmt w:val="decimalFullWidth"/>
      <w:pStyle w:val="2"/>
      <w:lvlText w:val="%2."/>
      <w:lvlJc w:val="left"/>
      <w:pPr>
        <w:ind w:left="785" w:hanging="575"/>
      </w:pPr>
      <w:rPr>
        <w:rFonts w:ascii="宋体" w:eastAsia="宋体" w:hAnsi="宋体" w:cs="宋体" w:hint="eastAsia"/>
      </w:rPr>
    </w:lvl>
    <w:lvl w:ilvl="2">
      <w:start w:val="1"/>
      <w:numFmt w:val="decimal"/>
      <w:pStyle w:val="3"/>
      <w:lvlText w:val="%2.%3 "/>
      <w:lvlJc w:val="left"/>
      <w:pPr>
        <w:ind w:left="930" w:hanging="720"/>
      </w:pPr>
      <w:rPr>
        <w:rFonts w:ascii="宋体" w:eastAsia="宋体" w:hAnsi="宋体" w:cs="宋体"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1" w:hanging="1151"/>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3" w:hanging="1583"/>
      </w:pPr>
      <w:rPr>
        <w:rFonts w:hint="eastAsia"/>
      </w:rPr>
    </w:lvl>
  </w:abstractNum>
  <w:abstractNum w:abstractNumId="2" w15:restartNumberingAfterBreak="0">
    <w:nsid w:val="E9D89E29"/>
    <w:multiLevelType w:val="singleLevel"/>
    <w:tmpl w:val="E9D89E29"/>
    <w:lvl w:ilvl="0">
      <w:start w:val="1"/>
      <w:numFmt w:val="decimal"/>
      <w:lvlText w:val="%1."/>
      <w:lvlJc w:val="left"/>
      <w:pPr>
        <w:tabs>
          <w:tab w:val="left" w:pos="312"/>
        </w:tabs>
      </w:pPr>
    </w:lvl>
  </w:abstractNum>
  <w:abstractNum w:abstractNumId="3" w15:restartNumberingAfterBreak="0">
    <w:nsid w:val="24F05307"/>
    <w:multiLevelType w:val="multilevel"/>
    <w:tmpl w:val="24F05307"/>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BF55580"/>
    <w:multiLevelType w:val="multilevel"/>
    <w:tmpl w:val="3BF5558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628C5170"/>
    <w:multiLevelType w:val="multilevel"/>
    <w:tmpl w:val="628C51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3838A1D"/>
    <w:multiLevelType w:val="singleLevel"/>
    <w:tmpl w:val="73838A1D"/>
    <w:lvl w:ilvl="0">
      <w:start w:val="1"/>
      <w:numFmt w:val="decimal"/>
      <w:lvlText w:val="%1."/>
      <w:lvlJc w:val="left"/>
      <w:pPr>
        <w:ind w:left="-60" w:hanging="420"/>
      </w:pPr>
    </w:lvl>
  </w:abstractNum>
  <w:num w:numId="1" w16cid:durableId="1069157163">
    <w:abstractNumId w:val="1"/>
  </w:num>
  <w:num w:numId="2" w16cid:durableId="1445928209">
    <w:abstractNumId w:val="4"/>
  </w:num>
  <w:num w:numId="3" w16cid:durableId="1345597284">
    <w:abstractNumId w:val="5"/>
  </w:num>
  <w:num w:numId="4" w16cid:durableId="258414190">
    <w:abstractNumId w:val="2"/>
  </w:num>
  <w:num w:numId="5" w16cid:durableId="1534920739">
    <w:abstractNumId w:val="0"/>
  </w:num>
  <w:num w:numId="6" w16cid:durableId="697588225">
    <w:abstractNumId w:val="6"/>
  </w:num>
  <w:num w:numId="7" w16cid:durableId="9829284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BmYWRhY2JmMmY5MjkxNmY3ZDlmZjYzNzY5NzRjNjMifQ=="/>
  </w:docVars>
  <w:rsids>
    <w:rsidRoot w:val="00296956"/>
    <w:rsid w:val="000056BF"/>
    <w:rsid w:val="00020F62"/>
    <w:rsid w:val="00023DB3"/>
    <w:rsid w:val="000343FB"/>
    <w:rsid w:val="000470E8"/>
    <w:rsid w:val="0006095E"/>
    <w:rsid w:val="00077692"/>
    <w:rsid w:val="000863FF"/>
    <w:rsid w:val="00092DCA"/>
    <w:rsid w:val="000B1815"/>
    <w:rsid w:val="000B406D"/>
    <w:rsid w:val="000C5BFF"/>
    <w:rsid w:val="000D0F60"/>
    <w:rsid w:val="000D1378"/>
    <w:rsid w:val="000D3729"/>
    <w:rsid w:val="000E00CC"/>
    <w:rsid w:val="000E411D"/>
    <w:rsid w:val="00106FE7"/>
    <w:rsid w:val="00112EBC"/>
    <w:rsid w:val="00117963"/>
    <w:rsid w:val="00123D90"/>
    <w:rsid w:val="001258E6"/>
    <w:rsid w:val="00133E46"/>
    <w:rsid w:val="00134189"/>
    <w:rsid w:val="00146DD0"/>
    <w:rsid w:val="00153D65"/>
    <w:rsid w:val="00157BC6"/>
    <w:rsid w:val="00165430"/>
    <w:rsid w:val="00187795"/>
    <w:rsid w:val="001A06CA"/>
    <w:rsid w:val="001B0A38"/>
    <w:rsid w:val="001B2808"/>
    <w:rsid w:val="001C67EF"/>
    <w:rsid w:val="00202A4F"/>
    <w:rsid w:val="00247158"/>
    <w:rsid w:val="00274562"/>
    <w:rsid w:val="002816BC"/>
    <w:rsid w:val="00282EBC"/>
    <w:rsid w:val="00284A0F"/>
    <w:rsid w:val="00285C7F"/>
    <w:rsid w:val="00296956"/>
    <w:rsid w:val="002A1453"/>
    <w:rsid w:val="002A2375"/>
    <w:rsid w:val="002A3BBA"/>
    <w:rsid w:val="002B0F6A"/>
    <w:rsid w:val="002E68DD"/>
    <w:rsid w:val="002F43AF"/>
    <w:rsid w:val="002F52D3"/>
    <w:rsid w:val="00313A5C"/>
    <w:rsid w:val="00320B77"/>
    <w:rsid w:val="003640CC"/>
    <w:rsid w:val="00394314"/>
    <w:rsid w:val="00397CFD"/>
    <w:rsid w:val="003A15A1"/>
    <w:rsid w:val="003B09F4"/>
    <w:rsid w:val="003E33E5"/>
    <w:rsid w:val="003F03C9"/>
    <w:rsid w:val="003F3784"/>
    <w:rsid w:val="00406590"/>
    <w:rsid w:val="00412AAA"/>
    <w:rsid w:val="00431E47"/>
    <w:rsid w:val="00432E45"/>
    <w:rsid w:val="0044271E"/>
    <w:rsid w:val="004438FD"/>
    <w:rsid w:val="00447231"/>
    <w:rsid w:val="00451128"/>
    <w:rsid w:val="00454318"/>
    <w:rsid w:val="00454D2E"/>
    <w:rsid w:val="00465EA4"/>
    <w:rsid w:val="00470437"/>
    <w:rsid w:val="00487AF2"/>
    <w:rsid w:val="00491C56"/>
    <w:rsid w:val="004B1537"/>
    <w:rsid w:val="004B61CC"/>
    <w:rsid w:val="004E6913"/>
    <w:rsid w:val="004F1B33"/>
    <w:rsid w:val="004F3329"/>
    <w:rsid w:val="004F67BF"/>
    <w:rsid w:val="005047D3"/>
    <w:rsid w:val="00522E42"/>
    <w:rsid w:val="00524B35"/>
    <w:rsid w:val="00525A40"/>
    <w:rsid w:val="00531D0D"/>
    <w:rsid w:val="0058014E"/>
    <w:rsid w:val="005875BE"/>
    <w:rsid w:val="00587E1A"/>
    <w:rsid w:val="00595828"/>
    <w:rsid w:val="005A377F"/>
    <w:rsid w:val="005A72A1"/>
    <w:rsid w:val="005B6D2D"/>
    <w:rsid w:val="005D6D0C"/>
    <w:rsid w:val="005E4C71"/>
    <w:rsid w:val="005E6371"/>
    <w:rsid w:val="005F0D3F"/>
    <w:rsid w:val="005F1B81"/>
    <w:rsid w:val="005F5FE3"/>
    <w:rsid w:val="0060197B"/>
    <w:rsid w:val="006035A0"/>
    <w:rsid w:val="00644A06"/>
    <w:rsid w:val="006A07AE"/>
    <w:rsid w:val="006A25EC"/>
    <w:rsid w:val="006B0899"/>
    <w:rsid w:val="006B246A"/>
    <w:rsid w:val="006D3379"/>
    <w:rsid w:val="006D548A"/>
    <w:rsid w:val="006E75BE"/>
    <w:rsid w:val="0070011B"/>
    <w:rsid w:val="007015AC"/>
    <w:rsid w:val="00710C7B"/>
    <w:rsid w:val="00721264"/>
    <w:rsid w:val="00750704"/>
    <w:rsid w:val="00757369"/>
    <w:rsid w:val="00794A53"/>
    <w:rsid w:val="007B3A14"/>
    <w:rsid w:val="007B4709"/>
    <w:rsid w:val="007C58A0"/>
    <w:rsid w:val="0080080D"/>
    <w:rsid w:val="00823537"/>
    <w:rsid w:val="00824F93"/>
    <w:rsid w:val="00855A31"/>
    <w:rsid w:val="00892AC6"/>
    <w:rsid w:val="008B6909"/>
    <w:rsid w:val="008F58D2"/>
    <w:rsid w:val="0090212D"/>
    <w:rsid w:val="0092195F"/>
    <w:rsid w:val="00921E29"/>
    <w:rsid w:val="00925158"/>
    <w:rsid w:val="00926FA9"/>
    <w:rsid w:val="00934635"/>
    <w:rsid w:val="009355EF"/>
    <w:rsid w:val="00937B29"/>
    <w:rsid w:val="00944F63"/>
    <w:rsid w:val="00947F3F"/>
    <w:rsid w:val="00957297"/>
    <w:rsid w:val="0096181F"/>
    <w:rsid w:val="00970805"/>
    <w:rsid w:val="009748E6"/>
    <w:rsid w:val="00980434"/>
    <w:rsid w:val="00983F8A"/>
    <w:rsid w:val="00985BB5"/>
    <w:rsid w:val="00992DEC"/>
    <w:rsid w:val="00993E12"/>
    <w:rsid w:val="009C3205"/>
    <w:rsid w:val="009C5364"/>
    <w:rsid w:val="009E1681"/>
    <w:rsid w:val="009F2565"/>
    <w:rsid w:val="009F3398"/>
    <w:rsid w:val="00A055F1"/>
    <w:rsid w:val="00A119AB"/>
    <w:rsid w:val="00A2714B"/>
    <w:rsid w:val="00A607D3"/>
    <w:rsid w:val="00A6696F"/>
    <w:rsid w:val="00AA633C"/>
    <w:rsid w:val="00AB5656"/>
    <w:rsid w:val="00AB7FE3"/>
    <w:rsid w:val="00AD0399"/>
    <w:rsid w:val="00AD264A"/>
    <w:rsid w:val="00AF2C55"/>
    <w:rsid w:val="00AF5CF4"/>
    <w:rsid w:val="00AF6F93"/>
    <w:rsid w:val="00B00E54"/>
    <w:rsid w:val="00B17818"/>
    <w:rsid w:val="00B20455"/>
    <w:rsid w:val="00B27954"/>
    <w:rsid w:val="00B361EA"/>
    <w:rsid w:val="00B83241"/>
    <w:rsid w:val="00B842BA"/>
    <w:rsid w:val="00B85FBA"/>
    <w:rsid w:val="00B865C0"/>
    <w:rsid w:val="00BC1978"/>
    <w:rsid w:val="00BE33E4"/>
    <w:rsid w:val="00BF7201"/>
    <w:rsid w:val="00C036EF"/>
    <w:rsid w:val="00C05836"/>
    <w:rsid w:val="00C624A3"/>
    <w:rsid w:val="00C64929"/>
    <w:rsid w:val="00C92F24"/>
    <w:rsid w:val="00C95BFC"/>
    <w:rsid w:val="00CA6797"/>
    <w:rsid w:val="00CB4B8B"/>
    <w:rsid w:val="00CF0971"/>
    <w:rsid w:val="00CF5870"/>
    <w:rsid w:val="00D16B46"/>
    <w:rsid w:val="00D17F73"/>
    <w:rsid w:val="00D23770"/>
    <w:rsid w:val="00D363A0"/>
    <w:rsid w:val="00D4606B"/>
    <w:rsid w:val="00D54526"/>
    <w:rsid w:val="00D570D5"/>
    <w:rsid w:val="00D90643"/>
    <w:rsid w:val="00DA3176"/>
    <w:rsid w:val="00DA6F19"/>
    <w:rsid w:val="00DE6C5F"/>
    <w:rsid w:val="00DF0512"/>
    <w:rsid w:val="00DF1C04"/>
    <w:rsid w:val="00DF48AA"/>
    <w:rsid w:val="00E125E9"/>
    <w:rsid w:val="00E21A2C"/>
    <w:rsid w:val="00E27659"/>
    <w:rsid w:val="00E32360"/>
    <w:rsid w:val="00E34F74"/>
    <w:rsid w:val="00E463EB"/>
    <w:rsid w:val="00E61E69"/>
    <w:rsid w:val="00E7037B"/>
    <w:rsid w:val="00EB1336"/>
    <w:rsid w:val="00EB2CD9"/>
    <w:rsid w:val="00EC026D"/>
    <w:rsid w:val="00EC33E8"/>
    <w:rsid w:val="00EE49B2"/>
    <w:rsid w:val="00EF1E10"/>
    <w:rsid w:val="00F05D11"/>
    <w:rsid w:val="00F311A9"/>
    <w:rsid w:val="00F40937"/>
    <w:rsid w:val="00F60683"/>
    <w:rsid w:val="00F662BF"/>
    <w:rsid w:val="00F66E9B"/>
    <w:rsid w:val="00F87960"/>
    <w:rsid w:val="00F91373"/>
    <w:rsid w:val="00F93A4B"/>
    <w:rsid w:val="00FA1DD4"/>
    <w:rsid w:val="00FA7A9C"/>
    <w:rsid w:val="00FD0069"/>
    <w:rsid w:val="00FD375C"/>
    <w:rsid w:val="00FD4ED5"/>
    <w:rsid w:val="00FF35EA"/>
    <w:rsid w:val="01D72517"/>
    <w:rsid w:val="022222D8"/>
    <w:rsid w:val="04437AB1"/>
    <w:rsid w:val="04A61A87"/>
    <w:rsid w:val="066C47DD"/>
    <w:rsid w:val="082E6712"/>
    <w:rsid w:val="0A6D5541"/>
    <w:rsid w:val="0B2F1193"/>
    <w:rsid w:val="0E835A10"/>
    <w:rsid w:val="0EB45551"/>
    <w:rsid w:val="0F543C83"/>
    <w:rsid w:val="16063E86"/>
    <w:rsid w:val="18A925D6"/>
    <w:rsid w:val="1A44306D"/>
    <w:rsid w:val="1B7E7DF7"/>
    <w:rsid w:val="1B9D165B"/>
    <w:rsid w:val="1C417161"/>
    <w:rsid w:val="1D031201"/>
    <w:rsid w:val="1D035424"/>
    <w:rsid w:val="1E9E6472"/>
    <w:rsid w:val="255E5167"/>
    <w:rsid w:val="25760B5B"/>
    <w:rsid w:val="2A570CF1"/>
    <w:rsid w:val="2B515464"/>
    <w:rsid w:val="2BC264BA"/>
    <w:rsid w:val="2C40252D"/>
    <w:rsid w:val="2D6D3636"/>
    <w:rsid w:val="2E36190D"/>
    <w:rsid w:val="2E72634B"/>
    <w:rsid w:val="31995352"/>
    <w:rsid w:val="32356EAD"/>
    <w:rsid w:val="36F27A1D"/>
    <w:rsid w:val="37011B50"/>
    <w:rsid w:val="39D96532"/>
    <w:rsid w:val="3C5743B6"/>
    <w:rsid w:val="41B80F0B"/>
    <w:rsid w:val="43A67EA8"/>
    <w:rsid w:val="43E3396F"/>
    <w:rsid w:val="49A26DDE"/>
    <w:rsid w:val="4C7B379C"/>
    <w:rsid w:val="4EDC62AD"/>
    <w:rsid w:val="510B1FA6"/>
    <w:rsid w:val="51363216"/>
    <w:rsid w:val="5182117C"/>
    <w:rsid w:val="52DE08BF"/>
    <w:rsid w:val="53985CC7"/>
    <w:rsid w:val="53A60BC7"/>
    <w:rsid w:val="54C13E3E"/>
    <w:rsid w:val="57342B3C"/>
    <w:rsid w:val="576722F4"/>
    <w:rsid w:val="581A7035"/>
    <w:rsid w:val="58497EA8"/>
    <w:rsid w:val="58CB6131"/>
    <w:rsid w:val="58F96C47"/>
    <w:rsid w:val="59E35210"/>
    <w:rsid w:val="5BD76B6D"/>
    <w:rsid w:val="5D3174C8"/>
    <w:rsid w:val="5F395C16"/>
    <w:rsid w:val="637F4E7E"/>
    <w:rsid w:val="63FF1A2B"/>
    <w:rsid w:val="64AF16AE"/>
    <w:rsid w:val="65AD1B33"/>
    <w:rsid w:val="670C4888"/>
    <w:rsid w:val="67D74C3E"/>
    <w:rsid w:val="6A69186F"/>
    <w:rsid w:val="6AE602E4"/>
    <w:rsid w:val="6BCC6371"/>
    <w:rsid w:val="6C8E2867"/>
    <w:rsid w:val="6CD504C6"/>
    <w:rsid w:val="6F42053C"/>
    <w:rsid w:val="70800A88"/>
    <w:rsid w:val="71642509"/>
    <w:rsid w:val="7662726E"/>
    <w:rsid w:val="7AC43D32"/>
    <w:rsid w:val="7CAF59D2"/>
    <w:rsid w:val="7CE26A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5012BA4"/>
  <w15:docId w15:val="{D23D89CF-B44B-47A5-9B88-42035E4ED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keepNext/>
      <w:keepLines/>
      <w:numPr>
        <w:numId w:val="1"/>
      </w:numPr>
      <w:tabs>
        <w:tab w:val="left" w:pos="283"/>
      </w:tabs>
      <w:spacing w:before="340" w:after="330"/>
      <w:outlineLvl w:val="0"/>
    </w:pPr>
    <w:rPr>
      <w:b/>
      <w:kern w:val="44"/>
      <w:sz w:val="28"/>
    </w:rPr>
  </w:style>
  <w:style w:type="paragraph" w:styleId="2">
    <w:name w:val="heading 2"/>
    <w:basedOn w:val="a"/>
    <w:next w:val="a"/>
    <w:uiPriority w:val="9"/>
    <w:unhideWhenUsed/>
    <w:qFormat/>
    <w:pPr>
      <w:keepNext/>
      <w:keepLines/>
      <w:numPr>
        <w:ilvl w:val="1"/>
        <w:numId w:val="1"/>
      </w:numPr>
      <w:tabs>
        <w:tab w:val="left" w:pos="283"/>
      </w:tabs>
      <w:spacing w:before="260" w:after="260"/>
      <w:outlineLvl w:val="1"/>
    </w:pPr>
    <w:rPr>
      <w:rFonts w:ascii="Arial" w:eastAsia="黑体" w:hAnsi="Arial"/>
      <w:b/>
      <w:sz w:val="24"/>
    </w:rPr>
  </w:style>
  <w:style w:type="paragraph" w:styleId="3">
    <w:name w:val="heading 3"/>
    <w:basedOn w:val="a"/>
    <w:next w:val="a"/>
    <w:uiPriority w:val="9"/>
    <w:unhideWhenUsed/>
    <w:qFormat/>
    <w:pPr>
      <w:keepNext/>
      <w:keepLines/>
      <w:numPr>
        <w:ilvl w:val="2"/>
        <w:numId w:val="1"/>
      </w:numPr>
      <w:tabs>
        <w:tab w:val="left" w:pos="283"/>
      </w:tabs>
      <w:spacing w:before="260" w:after="260" w:line="480" w:lineRule="exact"/>
      <w:outlineLvl w:val="2"/>
    </w:pPr>
    <w:rPr>
      <w:rFonts w:eastAsia="黑体"/>
      <w:b/>
      <w:sz w:val="24"/>
    </w:rPr>
  </w:style>
  <w:style w:type="paragraph" w:styleId="4">
    <w:name w:val="heading 4"/>
    <w:basedOn w:val="a"/>
    <w:next w:val="a"/>
    <w:uiPriority w:val="9"/>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iPriority w:val="9"/>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Body Text"/>
    <w:basedOn w:val="a"/>
    <w:link w:val="a5"/>
    <w:qFormat/>
    <w:pPr>
      <w:spacing w:after="120"/>
    </w:pPr>
    <w:rPr>
      <w:rFonts w:ascii="Calibri" w:eastAsia="宋体" w:hAnsi="Calibri" w:cs="Times New Roman"/>
      <w:szCs w:val="24"/>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a">
    <w:name w:val="Table Grid"/>
    <w:basedOn w:val="a1"/>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qFormat/>
    <w:rPr>
      <w:rFonts w:ascii="Times New Roman" w:eastAsia="宋体" w:hAnsi="Times New Roman" w:cs="Times New Roman"/>
    </w:rPr>
  </w:style>
  <w:style w:type="character" w:styleId="ac">
    <w:name w:val="Hyperlink"/>
    <w:basedOn w:val="a0"/>
    <w:uiPriority w:val="99"/>
    <w:unhideWhenUsed/>
    <w:qFormat/>
    <w:rPr>
      <w:color w:val="0563C1" w:themeColor="hyperlink"/>
      <w:u w:val="single"/>
    </w:rPr>
  </w:style>
  <w:style w:type="paragraph" w:styleId="ad">
    <w:name w:val="List Paragraph"/>
    <w:basedOn w:val="a"/>
    <w:uiPriority w:val="34"/>
    <w:qFormat/>
    <w:pPr>
      <w:ind w:firstLineChars="200" w:firstLine="420"/>
    </w:p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正文文本 字符"/>
    <w:basedOn w:val="a0"/>
    <w:link w:val="a4"/>
    <w:qFormat/>
    <w:rPr>
      <w:rFonts w:ascii="Calibri" w:eastAsia="宋体" w:hAnsi="Calibri" w:cs="Times New Roman"/>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funds">
    <w:name w:val="funds"/>
    <w:qFormat/>
    <w:pPr>
      <w:spacing w:before="100" w:beforeAutospacing="1" w:after="100" w:afterAutospacing="1"/>
    </w:pPr>
    <w:rPr>
      <w:rFonts w:ascii="宋体" w:eastAsia="宋体" w:hAnsi="宋体" w:cs="宋体"/>
      <w:sz w:val="24"/>
      <w:szCs w:val="24"/>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aike.baidu.com/item/%E9%98%BB%E5%8A%9B%E8%87%82/5576227"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aike.baidu.com/item/%E9%98%BB%E5%8A%9B"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baike.baidu.com/item/%E5%8A%A8%E5%8A%9B%E8%87%82"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emf"/><Relationship Id="rId30" Type="http://schemas.openxmlformats.org/officeDocument/2006/relationships/image" Target="media/image19.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9CBCFE-C1F7-4E98-B9DF-31EC498B3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18</Pages>
  <Words>4481</Words>
  <Characters>4974</Characters>
  <Application>Microsoft Office Word</Application>
  <DocSecurity>0</DocSecurity>
  <Lines>216</Lines>
  <Paragraphs>205</Paragraphs>
  <ScaleCrop>false</ScaleCrop>
  <Company/>
  <LinksUpToDate>false</LinksUpToDate>
  <CharactersWithSpaces>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悦 王</dc:creator>
  <cp:lastModifiedBy>石晓强</cp:lastModifiedBy>
  <cp:revision>29</cp:revision>
  <cp:lastPrinted>2021-10-22T15:05:00Z</cp:lastPrinted>
  <dcterms:created xsi:type="dcterms:W3CDTF">2022-05-22T12:55:00Z</dcterms:created>
  <dcterms:modified xsi:type="dcterms:W3CDTF">2025-08-27T01:45:00Z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A6C494CE7E624CDAA5BD6D155ABE4B63</vt:lpwstr>
  </property>
</Properties>
</file>